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20" w:rsidRPr="00480697" w:rsidRDefault="00C84B20">
      <w:pPr>
        <w:rPr>
          <w:rFonts w:asciiTheme="minorHAnsi" w:hAnsiTheme="minorHAnsi" w:cstheme="minorHAnsi"/>
        </w:rPr>
      </w:pPr>
    </w:p>
    <w:p w:rsidR="00BF2510" w:rsidRPr="00AE5F5B" w:rsidRDefault="00BF2510" w:rsidP="00BF2510">
      <w:pPr>
        <w:rPr>
          <w:rFonts w:asciiTheme="minorHAnsi" w:hAnsiTheme="minorHAnsi" w:cstheme="minorHAnsi"/>
        </w:rPr>
      </w:pPr>
    </w:p>
    <w:p w:rsidR="003265CD" w:rsidRPr="00AE5F5B" w:rsidRDefault="003265CD" w:rsidP="00BF2510">
      <w:pPr>
        <w:rPr>
          <w:rFonts w:asciiTheme="minorHAnsi" w:hAnsiTheme="minorHAnsi" w:cstheme="minorHAnsi"/>
        </w:rPr>
      </w:pPr>
    </w:p>
    <w:p w:rsidR="00BF2510" w:rsidRPr="00AE5F5B" w:rsidRDefault="00BF2510" w:rsidP="00BF2510">
      <w:pPr>
        <w:jc w:val="center"/>
        <w:rPr>
          <w:rFonts w:asciiTheme="minorHAnsi" w:hAnsiTheme="minorHAnsi" w:cstheme="minorHAnsi"/>
          <w:b/>
          <w:sz w:val="28"/>
          <w:lang w:val="en-US"/>
        </w:rPr>
      </w:pPr>
      <w:r w:rsidRPr="00AE5F5B">
        <w:rPr>
          <w:rFonts w:asciiTheme="minorHAnsi" w:hAnsiTheme="minorHAnsi" w:cstheme="minorHAnsi"/>
          <w:b/>
          <w:sz w:val="28"/>
          <w:lang w:val="en-US"/>
        </w:rPr>
        <w:t xml:space="preserve">Cooperation </w:t>
      </w:r>
      <w:proofErr w:type="spellStart"/>
      <w:r w:rsidRPr="00AE5F5B">
        <w:rPr>
          <w:rFonts w:asciiTheme="minorHAnsi" w:hAnsiTheme="minorHAnsi" w:cstheme="minorHAnsi"/>
          <w:b/>
          <w:sz w:val="28"/>
          <w:lang w:val="en-US"/>
        </w:rPr>
        <w:t>Programme</w:t>
      </w:r>
      <w:proofErr w:type="spellEnd"/>
      <w:r w:rsidRPr="00AE5F5B">
        <w:rPr>
          <w:rFonts w:asciiTheme="minorHAnsi" w:hAnsiTheme="minorHAnsi" w:cstheme="minorHAnsi"/>
          <w:b/>
          <w:sz w:val="28"/>
          <w:lang w:val="en-US"/>
        </w:rPr>
        <w:t xml:space="preserve"> INTERREG V-A Greece-Bulgaria 2014-2020</w:t>
      </w:r>
    </w:p>
    <w:p w:rsidR="00BF2510" w:rsidRPr="00AE5F5B" w:rsidRDefault="00BF2510" w:rsidP="00BF2510">
      <w:pPr>
        <w:jc w:val="center"/>
        <w:rPr>
          <w:rFonts w:asciiTheme="minorHAnsi" w:hAnsiTheme="minorHAnsi" w:cstheme="minorHAnsi"/>
          <w:b/>
          <w:i/>
          <w:lang w:val="en-US"/>
        </w:rPr>
      </w:pPr>
      <w:r w:rsidRPr="00AE5F5B">
        <w:rPr>
          <w:rFonts w:asciiTheme="minorHAnsi" w:hAnsiTheme="minorHAnsi" w:cstheme="minorHAnsi"/>
          <w:b/>
          <w:i/>
          <w:lang w:val="en-US"/>
        </w:rPr>
        <w:t>Priority Axis 2</w:t>
      </w:r>
      <w:r w:rsidRPr="00AE5F5B">
        <w:rPr>
          <w:rFonts w:asciiTheme="minorHAnsi" w:hAnsiTheme="minorHAnsi" w:cstheme="minorHAnsi"/>
          <w:i/>
          <w:lang w:val="en-US"/>
        </w:rPr>
        <w:t>:  "Sustainable and Adapted to Climate Change Cross-border Area",</w:t>
      </w:r>
    </w:p>
    <w:p w:rsidR="00BF2510" w:rsidRPr="00AE5F5B" w:rsidRDefault="00BF2510" w:rsidP="00BF2510">
      <w:pPr>
        <w:jc w:val="center"/>
        <w:rPr>
          <w:rFonts w:asciiTheme="minorHAnsi" w:hAnsiTheme="minorHAnsi" w:cstheme="minorHAnsi"/>
          <w:i/>
          <w:lang w:val="en-US"/>
        </w:rPr>
      </w:pPr>
      <w:r w:rsidRPr="00AE5F5B">
        <w:rPr>
          <w:rFonts w:asciiTheme="minorHAnsi" w:hAnsiTheme="minorHAnsi" w:cstheme="minorHAnsi"/>
          <w:b/>
          <w:i/>
          <w:lang w:val="en-US"/>
        </w:rPr>
        <w:t>Investment Priority 6c</w:t>
      </w:r>
      <w:r w:rsidRPr="00AE5F5B">
        <w:rPr>
          <w:rFonts w:asciiTheme="minorHAnsi" w:hAnsiTheme="minorHAnsi" w:cstheme="minorHAnsi"/>
          <w:i/>
          <w:lang w:val="en-US"/>
        </w:rPr>
        <w:t xml:space="preserve"> "Conservation, Preservation, Promotion and Development of Natural and Cultural Heritage"</w:t>
      </w:r>
    </w:p>
    <w:p w:rsidR="00BF2510" w:rsidRPr="00AE5F5B" w:rsidRDefault="00BF2510" w:rsidP="00BF2510">
      <w:pPr>
        <w:rPr>
          <w:rFonts w:asciiTheme="minorHAnsi" w:hAnsiTheme="minorHAnsi" w:cstheme="minorHAnsi"/>
          <w:b/>
          <w:sz w:val="28"/>
          <w:lang w:val="en-US"/>
        </w:rPr>
      </w:pPr>
    </w:p>
    <w:p w:rsidR="003265CD" w:rsidRPr="00AE5F5B" w:rsidRDefault="003265CD" w:rsidP="00BF2510">
      <w:pPr>
        <w:rPr>
          <w:rFonts w:asciiTheme="minorHAnsi" w:hAnsiTheme="minorHAnsi" w:cstheme="minorHAnsi"/>
          <w:b/>
          <w:sz w:val="28"/>
          <w:lang w:val="en-US"/>
        </w:rPr>
      </w:pPr>
    </w:p>
    <w:p w:rsidR="003265CD" w:rsidRPr="00AE5F5B" w:rsidRDefault="003265CD" w:rsidP="00BF2510">
      <w:pPr>
        <w:rPr>
          <w:rFonts w:asciiTheme="minorHAnsi" w:hAnsiTheme="minorHAnsi" w:cstheme="minorHAnsi"/>
          <w:b/>
          <w:sz w:val="28"/>
          <w:lang w:val="en-US"/>
        </w:rPr>
      </w:pPr>
    </w:p>
    <w:p w:rsidR="003265CD" w:rsidRPr="00AE5F5B" w:rsidRDefault="003265CD" w:rsidP="00BF2510">
      <w:pPr>
        <w:rPr>
          <w:rFonts w:asciiTheme="minorHAnsi" w:hAnsiTheme="minorHAnsi" w:cstheme="minorHAnsi"/>
          <w:b/>
          <w:sz w:val="28"/>
          <w:lang w:val="en-US"/>
        </w:rPr>
      </w:pPr>
    </w:p>
    <w:p w:rsidR="00BF2510" w:rsidRPr="00AE5F5B" w:rsidRDefault="00BF2510" w:rsidP="00BF2510">
      <w:pPr>
        <w:rPr>
          <w:rFonts w:asciiTheme="minorHAnsi" w:hAnsiTheme="minorHAnsi" w:cstheme="minorHAnsi"/>
          <w:b/>
          <w:sz w:val="28"/>
          <w:lang w:val="en-US"/>
        </w:rPr>
      </w:pPr>
    </w:p>
    <w:p w:rsidR="003265CD" w:rsidRPr="00AE5F5B" w:rsidRDefault="003265CD" w:rsidP="00BF2510">
      <w:pPr>
        <w:rPr>
          <w:rFonts w:asciiTheme="minorHAnsi" w:hAnsiTheme="minorHAnsi" w:cstheme="minorHAnsi"/>
          <w:b/>
          <w:sz w:val="28"/>
          <w:lang w:val="en-US"/>
        </w:rPr>
      </w:pPr>
    </w:p>
    <w:p w:rsidR="00BF2510" w:rsidRPr="00AE5F5B" w:rsidRDefault="003265CD" w:rsidP="00BF2510">
      <w:pPr>
        <w:jc w:val="center"/>
        <w:rPr>
          <w:rFonts w:asciiTheme="minorHAnsi" w:hAnsiTheme="minorHAnsi" w:cstheme="minorHAnsi"/>
          <w:b/>
          <w:sz w:val="28"/>
          <w:lang w:val="en-US"/>
        </w:rPr>
      </w:pPr>
      <w:r w:rsidRPr="00AE5F5B">
        <w:rPr>
          <w:rFonts w:asciiTheme="minorHAnsi" w:hAnsiTheme="minorHAnsi" w:cstheme="minorHAnsi"/>
          <w:b/>
          <w:sz w:val="28"/>
          <w:lang w:val="en-US"/>
        </w:rPr>
        <w:t>DESTINATIONS FOR ALL</w:t>
      </w:r>
    </w:p>
    <w:p w:rsidR="00BF2510" w:rsidRPr="00AE5F5B" w:rsidRDefault="00BF2510" w:rsidP="00BF2510">
      <w:pPr>
        <w:jc w:val="center"/>
        <w:rPr>
          <w:rFonts w:asciiTheme="minorHAnsi" w:hAnsiTheme="minorHAnsi" w:cstheme="minorHAnsi"/>
          <w:b/>
          <w:sz w:val="28"/>
          <w:lang w:val="en-US"/>
        </w:rPr>
      </w:pPr>
      <w:r w:rsidRPr="00AE5F5B">
        <w:rPr>
          <w:rFonts w:asciiTheme="minorHAnsi" w:hAnsiTheme="minorHAnsi" w:cstheme="minorHAnsi"/>
          <w:b/>
          <w:sz w:val="28"/>
          <w:lang w:val="en-US"/>
        </w:rPr>
        <w:t>«Initiative for improving the capacity and access to tourist destinations in the cross-border region»</w:t>
      </w:r>
    </w:p>
    <w:p w:rsidR="00BF2510" w:rsidRPr="00AE5F5B" w:rsidRDefault="00BF2510" w:rsidP="00BF2510">
      <w:pPr>
        <w:rPr>
          <w:rFonts w:asciiTheme="minorHAnsi" w:hAnsiTheme="minorHAnsi" w:cstheme="minorHAnsi"/>
          <w:b/>
          <w:sz w:val="28"/>
          <w:lang w:val="en-US"/>
        </w:rPr>
      </w:pPr>
    </w:p>
    <w:p w:rsidR="00BF2510" w:rsidRPr="00AE5F5B" w:rsidRDefault="00BF2510" w:rsidP="00BF2510">
      <w:pPr>
        <w:rPr>
          <w:rFonts w:asciiTheme="minorHAnsi" w:hAnsiTheme="minorHAnsi" w:cstheme="minorHAnsi"/>
          <w:sz w:val="28"/>
          <w:lang w:val="en-US"/>
        </w:rPr>
      </w:pPr>
    </w:p>
    <w:p w:rsidR="00BF2510" w:rsidRPr="00AE5F5B" w:rsidRDefault="00BF2510" w:rsidP="00BF2510">
      <w:pPr>
        <w:rPr>
          <w:rFonts w:asciiTheme="minorHAnsi" w:hAnsiTheme="minorHAnsi" w:cstheme="minorHAnsi"/>
          <w:sz w:val="28"/>
          <w:lang w:val="en-US"/>
        </w:rPr>
      </w:pPr>
    </w:p>
    <w:p w:rsidR="00BF2510" w:rsidRPr="00AE5F5B" w:rsidRDefault="00BF2510" w:rsidP="00BF2510">
      <w:pPr>
        <w:rPr>
          <w:rFonts w:asciiTheme="minorHAnsi" w:hAnsiTheme="minorHAnsi" w:cstheme="minorHAnsi"/>
          <w:sz w:val="28"/>
          <w:lang w:val="en-US"/>
        </w:rPr>
      </w:pPr>
    </w:p>
    <w:p w:rsidR="00BF2510" w:rsidRPr="00AE5F5B" w:rsidRDefault="00BF2510" w:rsidP="00BF2510">
      <w:pPr>
        <w:rPr>
          <w:rFonts w:asciiTheme="minorHAnsi" w:hAnsiTheme="minorHAnsi" w:cstheme="minorHAnsi"/>
          <w:sz w:val="28"/>
          <w:lang w:val="en-US"/>
        </w:rPr>
      </w:pPr>
    </w:p>
    <w:p w:rsidR="006D6175" w:rsidRDefault="006D6175">
      <w:pPr>
        <w:spacing w:line="259" w:lineRule="auto"/>
        <w:jc w:val="left"/>
        <w:rPr>
          <w:rFonts w:asciiTheme="minorHAnsi" w:hAnsiTheme="minorHAnsi" w:cstheme="minorHAnsi"/>
          <w:sz w:val="28"/>
          <w:lang w:val="en-US"/>
        </w:rPr>
      </w:pPr>
      <w:r>
        <w:rPr>
          <w:rFonts w:asciiTheme="minorHAnsi" w:hAnsiTheme="minorHAnsi" w:cstheme="minorHAnsi"/>
          <w:sz w:val="28"/>
          <w:lang w:val="en-US"/>
        </w:rPr>
        <w:br w:type="page"/>
      </w:r>
    </w:p>
    <w:p w:rsidR="004B7C5A" w:rsidRPr="00841610" w:rsidRDefault="004B7C5A" w:rsidP="00841610">
      <w:pPr>
        <w:spacing w:line="276" w:lineRule="auto"/>
        <w:jc w:val="left"/>
        <w:rPr>
          <w:rFonts w:asciiTheme="minorHAnsi" w:hAnsiTheme="minorHAnsi" w:cstheme="minorHAnsi"/>
          <w:b/>
        </w:rPr>
      </w:pPr>
      <w:r w:rsidRPr="00841610">
        <w:rPr>
          <w:rFonts w:asciiTheme="minorHAnsi" w:hAnsiTheme="minorHAnsi" w:cstheme="minorHAnsi"/>
          <w:b/>
        </w:rPr>
        <w:lastRenderedPageBreak/>
        <w:t>Περιγραφή</w:t>
      </w:r>
    </w:p>
    <w:p w:rsidR="00A94BF9" w:rsidRPr="00841610" w:rsidRDefault="004B7C5A" w:rsidP="00841610">
      <w:pPr>
        <w:spacing w:line="276" w:lineRule="auto"/>
        <w:rPr>
          <w:rFonts w:asciiTheme="minorHAnsi" w:hAnsiTheme="minorHAnsi" w:cstheme="minorHAnsi"/>
        </w:rPr>
      </w:pPr>
      <w:r w:rsidRPr="00841610">
        <w:rPr>
          <w:rFonts w:asciiTheme="minorHAnsi" w:hAnsiTheme="minorHAnsi" w:cstheme="minorHAnsi"/>
        </w:rPr>
        <w:t>Στο σεμινάριο αυτό οι συμμετέχοντες επαγγελματίες του κλάδου του τουρισμού από το Δήμο Θάσου θα έχουν την δυνατότητα να ενημερωθούν</w:t>
      </w:r>
      <w:r w:rsidR="006D6175" w:rsidRPr="00841610">
        <w:rPr>
          <w:rFonts w:asciiTheme="minorHAnsi" w:hAnsiTheme="minorHAnsi" w:cstheme="minorHAnsi"/>
        </w:rPr>
        <w:t xml:space="preserve"> </w:t>
      </w:r>
      <w:r w:rsidR="009509E9" w:rsidRPr="00841610">
        <w:rPr>
          <w:rFonts w:asciiTheme="minorHAnsi" w:hAnsiTheme="minorHAnsi" w:cstheme="minorHAnsi"/>
        </w:rPr>
        <w:t>για</w:t>
      </w:r>
      <w:r w:rsidR="0066359B" w:rsidRPr="00841610">
        <w:rPr>
          <w:rFonts w:asciiTheme="minorHAnsi" w:hAnsiTheme="minorHAnsi" w:cstheme="minorHAnsi"/>
        </w:rPr>
        <w:t xml:space="preserve"> τα πληθυσμιακά</w:t>
      </w:r>
      <w:r w:rsidR="00A94BF9" w:rsidRPr="00841610">
        <w:rPr>
          <w:rFonts w:asciiTheme="minorHAnsi" w:hAnsiTheme="minorHAnsi" w:cstheme="minorHAnsi"/>
        </w:rPr>
        <w:t xml:space="preserve"> στοιχεία</w:t>
      </w:r>
      <w:r w:rsidR="0066359B" w:rsidRPr="00841610">
        <w:rPr>
          <w:rFonts w:asciiTheme="minorHAnsi" w:hAnsiTheme="minorHAnsi" w:cstheme="minorHAnsi"/>
        </w:rPr>
        <w:t xml:space="preserve"> και τα χαρακτηριστικά των ΑΜΕΑ</w:t>
      </w:r>
      <w:r w:rsidRPr="00841610">
        <w:rPr>
          <w:rFonts w:asciiTheme="minorHAnsi" w:hAnsiTheme="minorHAnsi" w:cstheme="minorHAnsi"/>
        </w:rPr>
        <w:t xml:space="preserve">, για τις προοπτικές που υπάρχουν στον κλάδο του τουρισμού απευθυνόμενοι σε </w:t>
      </w:r>
      <w:r w:rsidR="00A94BF9" w:rsidRPr="00841610">
        <w:rPr>
          <w:rFonts w:asciiTheme="minorHAnsi" w:hAnsiTheme="minorHAnsi" w:cstheme="minorHAnsi"/>
        </w:rPr>
        <w:t>αυτήν</w:t>
      </w:r>
      <w:r w:rsidRPr="00841610">
        <w:rPr>
          <w:rFonts w:asciiTheme="minorHAnsi" w:hAnsiTheme="minorHAnsi" w:cstheme="minorHAnsi"/>
        </w:rPr>
        <w:t xml:space="preserve"> την αγορά, θα κατανοήσουν την έννοια της προσβασιμότητας, θα ενημερωθούν για το νομικό πλαί</w:t>
      </w:r>
      <w:r w:rsidR="0066359B" w:rsidRPr="00841610">
        <w:rPr>
          <w:rFonts w:asciiTheme="minorHAnsi" w:hAnsiTheme="minorHAnsi" w:cstheme="minorHAnsi"/>
        </w:rPr>
        <w:t>σιο στην Ελλάδα και για τι</w:t>
      </w:r>
      <w:r w:rsidRPr="00841610">
        <w:rPr>
          <w:rFonts w:asciiTheme="minorHAnsi" w:hAnsiTheme="minorHAnsi" w:cstheme="minorHAnsi"/>
        </w:rPr>
        <w:t>ς αρχές της προσβασιμότητας στις τουριστικές εγκαταστάσεις και υποδομές, στους τουριστικούς χώρους επίσκεψης, στις παραλίες, στα ξενοδοχεία</w:t>
      </w:r>
      <w:r w:rsidR="00A94BF9" w:rsidRPr="00841610">
        <w:rPr>
          <w:rFonts w:asciiTheme="minorHAnsi" w:hAnsiTheme="minorHAnsi" w:cstheme="minorHAnsi"/>
        </w:rPr>
        <w:t xml:space="preserve"> και</w:t>
      </w:r>
      <w:r w:rsidRPr="00841610">
        <w:rPr>
          <w:rFonts w:asciiTheme="minorHAnsi" w:hAnsiTheme="minorHAnsi" w:cstheme="minorHAnsi"/>
        </w:rPr>
        <w:t xml:space="preserve"> στους χώρους πολιτισμού</w:t>
      </w:r>
      <w:r w:rsidR="00A94BF9" w:rsidRPr="00841610">
        <w:rPr>
          <w:rFonts w:asciiTheme="minorHAnsi" w:hAnsiTheme="minorHAnsi" w:cstheme="minorHAnsi"/>
        </w:rPr>
        <w:t>.</w:t>
      </w:r>
    </w:p>
    <w:p w:rsidR="00A94BF9" w:rsidRPr="00841610" w:rsidRDefault="00B92AB2" w:rsidP="00841610">
      <w:pPr>
        <w:spacing w:line="276" w:lineRule="auto"/>
        <w:rPr>
          <w:rFonts w:asciiTheme="minorHAnsi" w:hAnsiTheme="minorHAnsi" w:cstheme="minorHAnsi"/>
        </w:rPr>
      </w:pPr>
      <w:r w:rsidRPr="00841610">
        <w:rPr>
          <w:rFonts w:asciiTheme="minorHAnsi" w:hAnsiTheme="minorHAnsi" w:cstheme="minorHAnsi"/>
        </w:rPr>
        <w:t xml:space="preserve">Τη δεύτερη ημέρα </w:t>
      </w:r>
      <w:r w:rsidR="00A94BF9" w:rsidRPr="00841610">
        <w:rPr>
          <w:rFonts w:asciiTheme="minorHAnsi" w:hAnsiTheme="minorHAnsi" w:cstheme="minorHAnsi"/>
        </w:rPr>
        <w:t xml:space="preserve">θα </w:t>
      </w:r>
      <w:r w:rsidR="00C262C0" w:rsidRPr="00841610">
        <w:rPr>
          <w:rFonts w:asciiTheme="minorHAnsi" w:hAnsiTheme="minorHAnsi" w:cstheme="minorHAnsi"/>
        </w:rPr>
        <w:t>παρουσιαστούν</w:t>
      </w:r>
      <w:r w:rsidR="00A94BF9" w:rsidRPr="00841610">
        <w:rPr>
          <w:rFonts w:asciiTheme="minorHAnsi" w:hAnsiTheme="minorHAnsi" w:cstheme="minorHAnsi"/>
        </w:rPr>
        <w:t xml:space="preserve"> μέσα από μια σειρά </w:t>
      </w:r>
      <w:r w:rsidR="001833F5" w:rsidRPr="00841610">
        <w:rPr>
          <w:rFonts w:asciiTheme="minorHAnsi" w:hAnsiTheme="minorHAnsi" w:cstheme="minorHAnsi"/>
        </w:rPr>
        <w:t xml:space="preserve">παραδειγμάτων, </w:t>
      </w:r>
      <w:r w:rsidR="00A94BF9" w:rsidRPr="00841610">
        <w:rPr>
          <w:rFonts w:asciiTheme="minorHAnsi" w:hAnsiTheme="minorHAnsi" w:cstheme="minorHAnsi"/>
        </w:rPr>
        <w:t>καλ</w:t>
      </w:r>
      <w:r w:rsidR="001833F5" w:rsidRPr="00841610">
        <w:rPr>
          <w:rFonts w:asciiTheme="minorHAnsi" w:hAnsiTheme="minorHAnsi" w:cstheme="minorHAnsi"/>
        </w:rPr>
        <w:t>ές</w:t>
      </w:r>
      <w:r w:rsidR="00A94BF9" w:rsidRPr="00841610">
        <w:rPr>
          <w:rFonts w:asciiTheme="minorHAnsi" w:hAnsiTheme="minorHAnsi" w:cstheme="minorHAnsi"/>
        </w:rPr>
        <w:t xml:space="preserve"> πρακτικ</w:t>
      </w:r>
      <w:r w:rsidR="001833F5" w:rsidRPr="00841610">
        <w:rPr>
          <w:rFonts w:asciiTheme="minorHAnsi" w:hAnsiTheme="minorHAnsi" w:cstheme="minorHAnsi"/>
        </w:rPr>
        <w:t>ές</w:t>
      </w:r>
      <w:r w:rsidR="00A94BF9" w:rsidRPr="00841610">
        <w:rPr>
          <w:rFonts w:asciiTheme="minorHAnsi" w:hAnsiTheme="minorHAnsi" w:cstheme="minorHAnsi"/>
        </w:rPr>
        <w:t xml:space="preserve"> </w:t>
      </w:r>
      <w:r w:rsidR="001833F5" w:rsidRPr="00841610">
        <w:rPr>
          <w:rFonts w:asciiTheme="minorHAnsi" w:hAnsiTheme="minorHAnsi" w:cstheme="minorHAnsi"/>
        </w:rPr>
        <w:t xml:space="preserve">και </w:t>
      </w:r>
      <w:r w:rsidR="0066359B" w:rsidRPr="00841610">
        <w:rPr>
          <w:rFonts w:asciiTheme="minorHAnsi" w:hAnsiTheme="minorHAnsi" w:cstheme="minorHAnsi"/>
        </w:rPr>
        <w:t>συγκεκριμένα</w:t>
      </w:r>
      <w:r w:rsidR="00A94BF9" w:rsidRPr="00841610">
        <w:rPr>
          <w:rFonts w:asciiTheme="minorHAnsi" w:hAnsiTheme="minorHAnsi" w:cstheme="minorHAnsi"/>
        </w:rPr>
        <w:t xml:space="preserve"> το πώς άλλοι προορισμοί και επαγγελματίες δημιούργησαν </w:t>
      </w:r>
      <w:proofErr w:type="spellStart"/>
      <w:r w:rsidR="00B9424A" w:rsidRPr="00841610">
        <w:rPr>
          <w:rFonts w:asciiTheme="minorHAnsi" w:hAnsiTheme="minorHAnsi" w:cstheme="minorHAnsi"/>
        </w:rPr>
        <w:t>προσβάσιμες</w:t>
      </w:r>
      <w:proofErr w:type="spellEnd"/>
      <w:r w:rsidR="00A94BF9" w:rsidRPr="00841610">
        <w:rPr>
          <w:rFonts w:asciiTheme="minorHAnsi" w:hAnsiTheme="minorHAnsi" w:cstheme="minorHAnsi"/>
        </w:rPr>
        <w:t xml:space="preserve"> υποδομές και </w:t>
      </w:r>
      <w:r w:rsidR="00B9424A" w:rsidRPr="00841610">
        <w:rPr>
          <w:rFonts w:asciiTheme="minorHAnsi" w:hAnsiTheme="minorHAnsi" w:cstheme="minorHAnsi"/>
        </w:rPr>
        <w:t>τι</w:t>
      </w:r>
      <w:r w:rsidR="0066359B" w:rsidRPr="00841610">
        <w:rPr>
          <w:rFonts w:asciiTheme="minorHAnsi" w:hAnsiTheme="minorHAnsi" w:cstheme="minorHAnsi"/>
        </w:rPr>
        <w:t xml:space="preserve"> οφέλη </w:t>
      </w:r>
      <w:r w:rsidR="006D6175" w:rsidRPr="00841610">
        <w:rPr>
          <w:rFonts w:asciiTheme="minorHAnsi" w:hAnsiTheme="minorHAnsi" w:cstheme="minorHAnsi"/>
        </w:rPr>
        <w:t>αποκόμισαν</w:t>
      </w:r>
      <w:r w:rsidR="0066359B" w:rsidRPr="00841610">
        <w:rPr>
          <w:rFonts w:asciiTheme="minorHAnsi" w:hAnsiTheme="minorHAnsi" w:cstheme="minorHAnsi"/>
        </w:rPr>
        <w:t xml:space="preserve"> από αυτή την κίνηση</w:t>
      </w:r>
      <w:r w:rsidR="00A94BF9" w:rsidRPr="00841610">
        <w:rPr>
          <w:rFonts w:asciiTheme="minorHAnsi" w:hAnsiTheme="minorHAnsi" w:cstheme="minorHAnsi"/>
        </w:rPr>
        <w:t>.</w:t>
      </w:r>
    </w:p>
    <w:p w:rsidR="00707D25" w:rsidRPr="00841610" w:rsidRDefault="00707D25" w:rsidP="00841610">
      <w:pPr>
        <w:spacing w:line="276" w:lineRule="auto"/>
        <w:rPr>
          <w:rFonts w:asciiTheme="minorHAnsi" w:hAnsiTheme="minorHAnsi" w:cstheme="minorHAnsi"/>
        </w:rPr>
      </w:pPr>
      <w:r w:rsidRPr="00841610">
        <w:rPr>
          <w:rFonts w:asciiTheme="minorHAnsi" w:hAnsiTheme="minorHAnsi" w:cstheme="minorHAnsi"/>
        </w:rPr>
        <w:t xml:space="preserve">Τέλος θα παρουσιαστούν αρχές σχεδιασμού υπηρεσιών και βασικά εργαλεία ώστε οι επαγγελματίες να μπορέσουν να </w:t>
      </w:r>
      <w:r w:rsidR="005741BB" w:rsidRPr="00841610">
        <w:rPr>
          <w:rFonts w:asciiTheme="minorHAnsi" w:hAnsiTheme="minorHAnsi" w:cstheme="minorHAnsi"/>
        </w:rPr>
        <w:t xml:space="preserve">περάσουν στην πράξη </w:t>
      </w:r>
      <w:proofErr w:type="spellStart"/>
      <w:r w:rsidR="005741BB" w:rsidRPr="00841610">
        <w:rPr>
          <w:rFonts w:asciiTheme="minorHAnsi" w:hAnsiTheme="minorHAnsi" w:cstheme="minorHAnsi"/>
        </w:rPr>
        <w:t>στοχευμένα</w:t>
      </w:r>
      <w:proofErr w:type="spellEnd"/>
      <w:r w:rsidR="005741BB" w:rsidRPr="00841610">
        <w:rPr>
          <w:rFonts w:asciiTheme="minorHAnsi" w:hAnsiTheme="minorHAnsi" w:cstheme="minorHAnsi"/>
        </w:rPr>
        <w:t xml:space="preserve"> και μεθοδικά.</w:t>
      </w:r>
    </w:p>
    <w:p w:rsidR="00BF2510" w:rsidRPr="00841610" w:rsidRDefault="00A94BF9" w:rsidP="00841610">
      <w:pPr>
        <w:spacing w:line="276" w:lineRule="auto"/>
        <w:rPr>
          <w:rFonts w:asciiTheme="minorHAnsi" w:hAnsiTheme="minorHAnsi" w:cstheme="minorHAnsi"/>
        </w:rPr>
      </w:pPr>
      <w:r w:rsidRPr="00841610">
        <w:rPr>
          <w:rFonts w:asciiTheme="minorHAnsi" w:hAnsiTheme="minorHAnsi" w:cstheme="minorHAnsi"/>
        </w:rPr>
        <w:t>Το σεμινάριο θα ολοκληρωθεί με έναν κύκλο συζήτησης με τους επαγγελματίες για την υπάρχουσα κατάσταση, τις προοπτικές σε επίπεδο περιοχής, τα πιθανά εμπόδια και τα απαραίτητα επόμενα βήματα</w:t>
      </w:r>
      <w:r w:rsidR="006D6175" w:rsidRPr="00841610">
        <w:rPr>
          <w:rFonts w:asciiTheme="minorHAnsi" w:hAnsiTheme="minorHAnsi" w:cstheme="minorHAnsi"/>
        </w:rPr>
        <w:t>, γ</w:t>
      </w:r>
      <w:r w:rsidR="0066359B" w:rsidRPr="00841610">
        <w:rPr>
          <w:rFonts w:asciiTheme="minorHAnsi" w:hAnsiTheme="minorHAnsi" w:cstheme="minorHAnsi"/>
        </w:rPr>
        <w:t>ια να κάνουμε την Θάσο ένα τουριστικό ‘’Προορισμό για όλους’’</w:t>
      </w:r>
      <w:r w:rsidR="006D6175" w:rsidRPr="00841610">
        <w:rPr>
          <w:rFonts w:asciiTheme="minorHAnsi" w:hAnsiTheme="minorHAnsi" w:cstheme="minorHAnsi"/>
        </w:rPr>
        <w:t>.</w:t>
      </w:r>
    </w:p>
    <w:p w:rsidR="00AE5F5B" w:rsidRPr="00841610" w:rsidRDefault="00AE5F5B" w:rsidP="00841610">
      <w:pPr>
        <w:spacing w:line="276" w:lineRule="auto"/>
        <w:jc w:val="center"/>
        <w:rPr>
          <w:rFonts w:asciiTheme="minorHAnsi" w:hAnsiTheme="minorHAnsi" w:cstheme="minorHAnsi"/>
          <w:b/>
        </w:rPr>
      </w:pPr>
      <w:r w:rsidRPr="00841610">
        <w:rPr>
          <w:rFonts w:asciiTheme="minorHAnsi" w:hAnsiTheme="minorHAnsi" w:cstheme="minorHAnsi"/>
          <w:b/>
        </w:rPr>
        <w:t>Τόπος Διεξαγωγής: Αίθουσα Καλογερικού, Θάσος</w:t>
      </w:r>
    </w:p>
    <w:p w:rsidR="004944C7" w:rsidRPr="00841610" w:rsidRDefault="00AE5F5B" w:rsidP="00841610">
      <w:pPr>
        <w:spacing w:line="276" w:lineRule="auto"/>
        <w:jc w:val="center"/>
        <w:rPr>
          <w:rFonts w:asciiTheme="minorHAnsi" w:hAnsiTheme="minorHAnsi" w:cstheme="minorHAnsi"/>
          <w:b/>
        </w:rPr>
      </w:pPr>
      <w:r w:rsidRPr="00841610">
        <w:rPr>
          <w:rFonts w:asciiTheme="minorHAnsi" w:hAnsiTheme="minorHAnsi" w:cstheme="minorHAnsi"/>
          <w:b/>
        </w:rPr>
        <w:t>Ημερομηνίες Διεξαγωγής: Παρασκευή 15 &amp; Σάββατο 16 Μαρτίου 2019</w:t>
      </w:r>
    </w:p>
    <w:p w:rsidR="006D6175" w:rsidRDefault="006D6175" w:rsidP="00841610">
      <w:pPr>
        <w:spacing w:line="276" w:lineRule="auto"/>
        <w:rPr>
          <w:rFonts w:asciiTheme="minorHAnsi" w:hAnsiTheme="minorHAnsi" w:cstheme="minorHAnsi"/>
        </w:rPr>
      </w:pPr>
    </w:p>
    <w:p w:rsidR="0066359B" w:rsidRPr="00DF6D7A" w:rsidRDefault="0066359B" w:rsidP="00841610">
      <w:pPr>
        <w:spacing w:line="276" w:lineRule="auto"/>
        <w:rPr>
          <w:rFonts w:asciiTheme="minorHAnsi" w:hAnsiTheme="minorHAnsi" w:cstheme="minorHAnsi"/>
        </w:rPr>
      </w:pPr>
      <w:r w:rsidRPr="00DF6D7A">
        <w:rPr>
          <w:rFonts w:asciiTheme="minorHAnsi" w:hAnsiTheme="minorHAnsi" w:cstheme="minorHAnsi"/>
        </w:rPr>
        <w:t>Εισηγητής: Γιώργος Βασιλειάδης</w:t>
      </w:r>
    </w:p>
    <w:p w:rsidR="006B2DE2" w:rsidRPr="00AE5F5B" w:rsidRDefault="0066359B" w:rsidP="00841610">
      <w:pPr>
        <w:pStyle w:val="yiv8444226107msonormal"/>
        <w:shd w:val="clear" w:color="auto" w:fill="FFFFFF"/>
        <w:spacing w:line="276" w:lineRule="auto"/>
        <w:jc w:val="both"/>
        <w:rPr>
          <w:rFonts w:asciiTheme="minorHAnsi" w:hAnsiTheme="minorHAnsi" w:cstheme="minorHAnsi"/>
        </w:rPr>
      </w:pPr>
      <w:r w:rsidRPr="00DF6D7A">
        <w:rPr>
          <w:rFonts w:asciiTheme="minorHAnsi" w:hAnsiTheme="minorHAnsi" w:cstheme="minorHAnsi"/>
          <w:color w:val="000000"/>
          <w:sz w:val="22"/>
          <w:szCs w:val="22"/>
        </w:rPr>
        <w:t>Ο κ. Γεώργιος Βασιλειάδης ολοκλήρωσε τις σπουδές του ως Μηχανολόγος Μηχανικός στο Πανεπιστήμιο Θεσσαλίας και εν συνεχεία μετεκπαιδεύτηκε στο αντικείμενο του Στρατηγικού Σχεδιασμού Προϊόντων στο Διεθνές Πανεπιστήμιο Ελλάδος. Ο κ. Βασιλειάδης εργάζεται ως επιστημονικός συνεργάτης στο Εθνικό Κέντρο Έρευνας και Τεχνολογικής Ανάπτυξης (ΕΚΕΤΑ). Έχει σημαντική εμπειρία σε θέματα υποδομώ</w:t>
      </w:r>
      <w:bookmarkStart w:id="0" w:name="_GoBack"/>
      <w:bookmarkEnd w:id="0"/>
      <w:r w:rsidRPr="00DF6D7A">
        <w:rPr>
          <w:rFonts w:asciiTheme="minorHAnsi" w:hAnsiTheme="minorHAnsi" w:cstheme="minorHAnsi"/>
          <w:color w:val="000000"/>
          <w:sz w:val="22"/>
          <w:szCs w:val="22"/>
        </w:rPr>
        <w:t>ν προσβασιμότητας με έμφαση στον τουρισμό τόσο σε θεωρητικό όσο και σε πρακτικό επίπεδο. Οι ικανότητες στον τεχνικό τομέα έχουν εφαρμοστεί στην πράξη και καλλιεργηθεί στον ιδιωτικό τομέα τα τελευταία 15 χρόνια. Στον σχεδιασμό υπηρεσιών η συνεργασία με το ινστιτούτο </w:t>
      </w:r>
      <w:proofErr w:type="spellStart"/>
      <w:r w:rsidRPr="00DF6D7A">
        <w:rPr>
          <w:rFonts w:asciiTheme="minorHAnsi" w:hAnsiTheme="minorHAnsi" w:cstheme="minorHAnsi"/>
          <w:color w:val="000000"/>
          <w:sz w:val="22"/>
          <w:szCs w:val="22"/>
          <w:lang w:val="de-DE"/>
        </w:rPr>
        <w:t>Fraunhoffer</w:t>
      </w:r>
      <w:proofErr w:type="spellEnd"/>
      <w:r w:rsidRPr="00DF6D7A">
        <w:rPr>
          <w:rFonts w:asciiTheme="minorHAnsi" w:hAnsiTheme="minorHAnsi" w:cstheme="minorHAnsi"/>
          <w:color w:val="000000"/>
          <w:sz w:val="22"/>
          <w:szCs w:val="22"/>
        </w:rPr>
        <w:t> της Γερμανίας αποτέλεσε σημαντική πηγή γνώσης και εμπειρίας. Αυτός ο συνδυασμός γνώσεων έχει χρησιμοποιηθεί στον ιδιωτικό τομέα για την διαχείριση πελατών και προσωπικού όπως και για την επιτυχή υλοποίηση σχεδιασμού σειρών προϊόντων και υποδομών. Τέλος, τα τελευταία δύο χρόνια συμμετέχει σε διάφορα ερευνητικά προγράμματα που συνδυάζουν όλα τα παραπάνω αντικείμενα.</w:t>
      </w:r>
      <w:r>
        <w:rPr>
          <w:rFonts w:ascii="Helvetica" w:hAnsi="Helvetica"/>
          <w:color w:val="000000"/>
          <w:sz w:val="20"/>
          <w:szCs w:val="20"/>
        </w:rPr>
        <w:t> </w:t>
      </w:r>
      <w:r w:rsidR="006B2DE2" w:rsidRPr="00AE5F5B">
        <w:rPr>
          <w:rFonts w:asciiTheme="minorHAnsi" w:hAnsiTheme="minorHAnsi" w:cstheme="minorHAnsi"/>
        </w:rPr>
        <w:br w:type="page"/>
      </w:r>
    </w:p>
    <w:p w:rsidR="006B2DE2" w:rsidRPr="00AE5F5B" w:rsidRDefault="006B2DE2" w:rsidP="006B2DE2">
      <w:pPr>
        <w:spacing w:line="259" w:lineRule="auto"/>
        <w:jc w:val="center"/>
        <w:rPr>
          <w:rFonts w:asciiTheme="minorHAnsi" w:hAnsiTheme="minorHAnsi" w:cstheme="minorHAnsi"/>
          <w:b/>
          <w:sz w:val="28"/>
          <w:szCs w:val="28"/>
        </w:rPr>
      </w:pPr>
      <w:r w:rsidRPr="00AE5F5B">
        <w:rPr>
          <w:rFonts w:asciiTheme="minorHAnsi" w:hAnsiTheme="minorHAnsi" w:cstheme="minorHAnsi"/>
          <w:b/>
          <w:sz w:val="28"/>
          <w:szCs w:val="28"/>
        </w:rPr>
        <w:lastRenderedPageBreak/>
        <w:t>ΠΡΟΓΡΑΜΜΑ ΣΕΜΙΝΑΡΙΟΥ</w:t>
      </w:r>
    </w:p>
    <w:p w:rsidR="001213A5" w:rsidRDefault="001213A5" w:rsidP="006B2DE2">
      <w:pPr>
        <w:jc w:val="center"/>
        <w:rPr>
          <w:rFonts w:asciiTheme="minorHAnsi" w:hAnsiTheme="minorHAnsi" w:cstheme="minorHAnsi"/>
          <w:b/>
        </w:rPr>
      </w:pPr>
      <w:bookmarkStart w:id="1" w:name="_Hlk2674506"/>
    </w:p>
    <w:p w:rsidR="006B2DE2" w:rsidRDefault="006B2DE2" w:rsidP="006B2DE2">
      <w:pPr>
        <w:jc w:val="center"/>
        <w:rPr>
          <w:rFonts w:asciiTheme="minorHAnsi" w:hAnsiTheme="minorHAnsi" w:cstheme="minorHAnsi"/>
          <w:b/>
        </w:rPr>
      </w:pPr>
      <w:r w:rsidRPr="00AE5F5B">
        <w:rPr>
          <w:rFonts w:asciiTheme="minorHAnsi" w:hAnsiTheme="minorHAnsi" w:cstheme="minorHAnsi"/>
          <w:b/>
        </w:rPr>
        <w:t>Ημέρα 1</w:t>
      </w:r>
      <w:r w:rsidRPr="00AE5F5B">
        <w:rPr>
          <w:rFonts w:asciiTheme="minorHAnsi" w:hAnsiTheme="minorHAnsi" w:cstheme="minorHAnsi"/>
          <w:b/>
          <w:vertAlign w:val="superscript"/>
        </w:rPr>
        <w:t>η</w:t>
      </w:r>
      <w:r w:rsidR="006D6175">
        <w:rPr>
          <w:rFonts w:asciiTheme="minorHAnsi" w:hAnsiTheme="minorHAnsi" w:cstheme="minorHAnsi"/>
          <w:b/>
        </w:rPr>
        <w:t xml:space="preserve">: </w:t>
      </w:r>
      <w:r w:rsidR="00AE5F5B">
        <w:rPr>
          <w:rFonts w:asciiTheme="minorHAnsi" w:hAnsiTheme="minorHAnsi" w:cstheme="minorHAnsi"/>
          <w:b/>
        </w:rPr>
        <w:t xml:space="preserve">Παρασκευή </w:t>
      </w:r>
      <w:r w:rsidRPr="00AE5F5B">
        <w:rPr>
          <w:rFonts w:asciiTheme="minorHAnsi" w:hAnsiTheme="minorHAnsi" w:cstheme="minorHAnsi"/>
          <w:b/>
        </w:rPr>
        <w:t>15 Μαρτίου 2019</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6"/>
        <w:gridCol w:w="7654"/>
      </w:tblGrid>
      <w:tr w:rsidR="006B2DE2" w:rsidRPr="00AE5F5B" w:rsidTr="00AE5F5B">
        <w:tc>
          <w:tcPr>
            <w:tcW w:w="1696" w:type="dxa"/>
          </w:tcPr>
          <w:bookmarkEnd w:id="1"/>
          <w:p w:rsidR="006B2DE2" w:rsidRPr="00AE5F5B" w:rsidRDefault="00703790" w:rsidP="006B2DE2">
            <w:pPr>
              <w:rPr>
                <w:rFonts w:asciiTheme="minorHAnsi" w:hAnsiTheme="minorHAnsi" w:cstheme="minorHAnsi"/>
              </w:rPr>
            </w:pPr>
            <w:r>
              <w:rPr>
                <w:rFonts w:asciiTheme="minorHAnsi" w:hAnsiTheme="minorHAnsi" w:cstheme="minorHAnsi"/>
                <w:lang w:val="en-US"/>
              </w:rPr>
              <w:t>14</w:t>
            </w:r>
            <w:r w:rsidR="006B2DE2" w:rsidRPr="00AE5F5B">
              <w:rPr>
                <w:rFonts w:asciiTheme="minorHAnsi" w:hAnsiTheme="minorHAnsi" w:cstheme="minorHAnsi"/>
              </w:rPr>
              <w:t>:</w:t>
            </w:r>
            <w:r>
              <w:rPr>
                <w:rFonts w:asciiTheme="minorHAnsi" w:hAnsiTheme="minorHAnsi" w:cstheme="minorHAnsi"/>
                <w:lang w:val="en-US"/>
              </w:rPr>
              <w:t>00</w:t>
            </w:r>
            <w:r w:rsidR="006B2DE2" w:rsidRPr="00AE5F5B">
              <w:rPr>
                <w:rFonts w:asciiTheme="minorHAnsi" w:hAnsiTheme="minorHAnsi" w:cstheme="minorHAnsi"/>
              </w:rPr>
              <w:t xml:space="preserve"> – </w:t>
            </w:r>
            <w:r>
              <w:rPr>
                <w:rFonts w:asciiTheme="minorHAnsi" w:hAnsiTheme="minorHAnsi" w:cstheme="minorHAnsi"/>
                <w:lang w:val="en-US"/>
              </w:rPr>
              <w:t>14</w:t>
            </w:r>
            <w:r w:rsidR="006B2DE2" w:rsidRPr="00AE5F5B">
              <w:rPr>
                <w:rFonts w:asciiTheme="minorHAnsi" w:hAnsiTheme="minorHAnsi" w:cstheme="minorHAnsi"/>
              </w:rPr>
              <w:t>:</w:t>
            </w:r>
            <w:r>
              <w:rPr>
                <w:rFonts w:asciiTheme="minorHAnsi" w:hAnsiTheme="minorHAnsi" w:cstheme="minorHAnsi"/>
                <w:lang w:val="en-US"/>
              </w:rPr>
              <w:t>1</w:t>
            </w:r>
            <w:r w:rsidR="000715B5">
              <w:rPr>
                <w:rFonts w:asciiTheme="minorHAnsi" w:hAnsiTheme="minorHAnsi" w:cstheme="minorHAnsi"/>
              </w:rPr>
              <w:t>5</w:t>
            </w:r>
          </w:p>
        </w:tc>
        <w:tc>
          <w:tcPr>
            <w:tcW w:w="7654" w:type="dxa"/>
          </w:tcPr>
          <w:p w:rsidR="006B2DE2" w:rsidRPr="00AE5F5B" w:rsidRDefault="006B2DE2" w:rsidP="006B2DE2">
            <w:pPr>
              <w:rPr>
                <w:rFonts w:asciiTheme="minorHAnsi" w:hAnsiTheme="minorHAnsi" w:cstheme="minorHAnsi"/>
              </w:rPr>
            </w:pPr>
            <w:r w:rsidRPr="00AE5F5B">
              <w:rPr>
                <w:rFonts w:asciiTheme="minorHAnsi" w:hAnsiTheme="minorHAnsi" w:cstheme="minorHAnsi"/>
              </w:rPr>
              <w:t xml:space="preserve">Προσέλευση – Εγγραφές - Καλωσόρισμα </w:t>
            </w:r>
          </w:p>
          <w:p w:rsidR="006B2DE2" w:rsidRPr="00AE5F5B" w:rsidRDefault="006B2DE2" w:rsidP="006B2DE2">
            <w:pPr>
              <w:rPr>
                <w:rFonts w:asciiTheme="minorHAnsi" w:hAnsiTheme="minorHAnsi" w:cstheme="minorHAnsi"/>
              </w:rPr>
            </w:pPr>
          </w:p>
        </w:tc>
      </w:tr>
      <w:tr w:rsidR="006B2DE2" w:rsidRPr="00AE5F5B" w:rsidTr="00AE5F5B">
        <w:tc>
          <w:tcPr>
            <w:tcW w:w="1696" w:type="dxa"/>
            <w:vMerge w:val="restart"/>
          </w:tcPr>
          <w:p w:rsidR="006B2DE2" w:rsidRPr="00AE5F5B" w:rsidRDefault="006B2DE2" w:rsidP="006B2DE2">
            <w:pPr>
              <w:rPr>
                <w:rFonts w:asciiTheme="minorHAnsi" w:hAnsiTheme="minorHAnsi" w:cstheme="minorHAnsi"/>
              </w:rPr>
            </w:pPr>
            <w:r w:rsidRPr="00AE5F5B">
              <w:rPr>
                <w:rFonts w:asciiTheme="minorHAnsi" w:hAnsiTheme="minorHAnsi" w:cstheme="minorHAnsi"/>
              </w:rPr>
              <w:t>1</w:t>
            </w:r>
            <w:r w:rsidR="00703790">
              <w:rPr>
                <w:rFonts w:asciiTheme="minorHAnsi" w:hAnsiTheme="minorHAnsi" w:cstheme="minorHAnsi"/>
                <w:lang w:val="en-US"/>
              </w:rPr>
              <w:t>4</w:t>
            </w:r>
            <w:r w:rsidRPr="00AE5F5B">
              <w:rPr>
                <w:rFonts w:asciiTheme="minorHAnsi" w:hAnsiTheme="minorHAnsi" w:cstheme="minorHAnsi"/>
              </w:rPr>
              <w:t>:</w:t>
            </w:r>
            <w:r w:rsidR="00703790">
              <w:rPr>
                <w:rFonts w:asciiTheme="minorHAnsi" w:hAnsiTheme="minorHAnsi" w:cstheme="minorHAnsi"/>
                <w:lang w:val="en-US"/>
              </w:rPr>
              <w:t>15</w:t>
            </w:r>
            <w:r w:rsidRPr="00AE5F5B">
              <w:rPr>
                <w:rFonts w:asciiTheme="minorHAnsi" w:hAnsiTheme="minorHAnsi" w:cstheme="minorHAnsi"/>
              </w:rPr>
              <w:t xml:space="preserve"> – 1</w:t>
            </w:r>
            <w:r w:rsidR="00703790">
              <w:rPr>
                <w:rFonts w:asciiTheme="minorHAnsi" w:hAnsiTheme="minorHAnsi" w:cstheme="minorHAnsi"/>
                <w:lang w:val="en-US"/>
              </w:rPr>
              <w:t>6</w:t>
            </w:r>
            <w:r w:rsidRPr="00AE5F5B">
              <w:rPr>
                <w:rFonts w:asciiTheme="minorHAnsi" w:hAnsiTheme="minorHAnsi" w:cstheme="minorHAnsi"/>
              </w:rPr>
              <w:t>:</w:t>
            </w:r>
            <w:r w:rsidR="00703790">
              <w:rPr>
                <w:rFonts w:asciiTheme="minorHAnsi" w:hAnsiTheme="minorHAnsi" w:cstheme="minorHAnsi"/>
                <w:lang w:val="en-US"/>
              </w:rPr>
              <w:t>1</w:t>
            </w:r>
            <w:r w:rsidR="000715B5">
              <w:rPr>
                <w:rFonts w:asciiTheme="minorHAnsi" w:hAnsiTheme="minorHAnsi" w:cstheme="minorHAnsi"/>
              </w:rPr>
              <w:t>5</w:t>
            </w:r>
          </w:p>
        </w:tc>
        <w:tc>
          <w:tcPr>
            <w:tcW w:w="7654" w:type="dxa"/>
          </w:tcPr>
          <w:p w:rsidR="006B2DE2" w:rsidRPr="006D6175" w:rsidRDefault="006B2DE2" w:rsidP="006B2DE2">
            <w:pPr>
              <w:rPr>
                <w:rFonts w:asciiTheme="minorHAnsi" w:hAnsiTheme="minorHAnsi" w:cstheme="minorHAnsi"/>
                <w:b/>
              </w:rPr>
            </w:pPr>
            <w:r w:rsidRPr="006D6175">
              <w:rPr>
                <w:rFonts w:asciiTheme="minorHAnsi" w:hAnsiTheme="minorHAnsi" w:cstheme="minorHAnsi"/>
                <w:b/>
              </w:rPr>
              <w:t xml:space="preserve">1η Θεματική Ενότητα: </w:t>
            </w:r>
            <w:proofErr w:type="spellStart"/>
            <w:r w:rsidR="00540A7A" w:rsidRPr="006D6175">
              <w:rPr>
                <w:rFonts w:asciiTheme="minorHAnsi" w:hAnsiTheme="minorHAnsi" w:cstheme="minorHAnsi"/>
                <w:b/>
              </w:rPr>
              <w:t>Προσβάσιμος</w:t>
            </w:r>
            <w:proofErr w:type="spellEnd"/>
            <w:r w:rsidR="00540A7A" w:rsidRPr="006D6175">
              <w:rPr>
                <w:rFonts w:asciiTheme="minorHAnsi" w:hAnsiTheme="minorHAnsi" w:cstheme="minorHAnsi"/>
                <w:b/>
              </w:rPr>
              <w:t xml:space="preserve"> Τουρισμός</w:t>
            </w:r>
          </w:p>
        </w:tc>
      </w:tr>
      <w:tr w:rsidR="006B2DE2" w:rsidRPr="00AE5F5B" w:rsidTr="00AE5F5B">
        <w:tc>
          <w:tcPr>
            <w:tcW w:w="1696" w:type="dxa"/>
            <w:vMerge/>
          </w:tcPr>
          <w:p w:rsidR="006B2DE2" w:rsidRPr="00AE5F5B" w:rsidRDefault="006B2DE2" w:rsidP="006B2DE2">
            <w:pPr>
              <w:rPr>
                <w:rFonts w:asciiTheme="minorHAnsi" w:hAnsiTheme="minorHAnsi" w:cstheme="minorHAnsi"/>
              </w:rPr>
            </w:pPr>
          </w:p>
        </w:tc>
        <w:tc>
          <w:tcPr>
            <w:tcW w:w="7654" w:type="dxa"/>
          </w:tcPr>
          <w:p w:rsidR="006B2DE2" w:rsidRPr="00AE5F5B" w:rsidRDefault="006B2DE2" w:rsidP="006B2DE2">
            <w:pPr>
              <w:rPr>
                <w:rFonts w:asciiTheme="minorHAnsi" w:hAnsiTheme="minorHAnsi" w:cstheme="minorHAnsi"/>
              </w:rPr>
            </w:pPr>
            <w:r w:rsidRPr="00AE5F5B">
              <w:rPr>
                <w:rFonts w:asciiTheme="minorHAnsi" w:hAnsiTheme="minorHAnsi" w:cstheme="minorHAnsi"/>
              </w:rPr>
              <w:t>Περιγραφή:</w:t>
            </w:r>
          </w:p>
          <w:p w:rsidR="006B2DE2" w:rsidRPr="00C701B9" w:rsidRDefault="000F2007" w:rsidP="006B2DE2">
            <w:pPr>
              <w:rPr>
                <w:rFonts w:asciiTheme="minorHAnsi" w:hAnsiTheme="minorHAnsi" w:cstheme="minorHAnsi"/>
              </w:rPr>
            </w:pPr>
            <w:r>
              <w:rPr>
                <w:rFonts w:asciiTheme="minorHAnsi" w:hAnsiTheme="minorHAnsi" w:cstheme="minorHAnsi"/>
              </w:rPr>
              <w:t>Ποια είναι τα χαρακτηριστικά</w:t>
            </w:r>
            <w:r w:rsidR="00AB142C">
              <w:rPr>
                <w:rFonts w:asciiTheme="minorHAnsi" w:hAnsiTheme="minorHAnsi" w:cstheme="minorHAnsi"/>
              </w:rPr>
              <w:t xml:space="preserve"> της ομάδας ανθρώπων στην οποία απευθύνεται. Κατηγοριοποίηση των </w:t>
            </w:r>
            <w:r w:rsidR="00356B85">
              <w:rPr>
                <w:rFonts w:asciiTheme="minorHAnsi" w:hAnsiTheme="minorHAnsi" w:cstheme="minorHAnsi"/>
              </w:rPr>
              <w:t xml:space="preserve">υποομάδων και κατάδειξη </w:t>
            </w:r>
            <w:r w:rsidR="00C701B9">
              <w:rPr>
                <w:rFonts w:asciiTheme="minorHAnsi" w:hAnsiTheme="minorHAnsi" w:cstheme="minorHAnsi"/>
              </w:rPr>
              <w:t>σημαντικών</w:t>
            </w:r>
            <w:r w:rsidR="00356B85">
              <w:rPr>
                <w:rFonts w:asciiTheme="minorHAnsi" w:hAnsiTheme="minorHAnsi" w:cstheme="minorHAnsi"/>
              </w:rPr>
              <w:t xml:space="preserve"> </w:t>
            </w:r>
            <w:r w:rsidR="000F3953">
              <w:rPr>
                <w:rFonts w:asciiTheme="minorHAnsi" w:hAnsiTheme="minorHAnsi" w:cstheme="minorHAnsi"/>
              </w:rPr>
              <w:t>δεικτών</w:t>
            </w:r>
            <w:r w:rsidR="003704DB">
              <w:rPr>
                <w:rFonts w:asciiTheme="minorHAnsi" w:hAnsiTheme="minorHAnsi" w:cstheme="minorHAnsi"/>
              </w:rPr>
              <w:t xml:space="preserve"> συμμετοχής</w:t>
            </w:r>
            <w:r w:rsidR="000F3953">
              <w:rPr>
                <w:rFonts w:asciiTheme="minorHAnsi" w:hAnsiTheme="minorHAnsi" w:cstheme="minorHAnsi"/>
              </w:rPr>
              <w:t xml:space="preserve"> όπως</w:t>
            </w:r>
            <w:r w:rsidR="001F59EE">
              <w:rPr>
                <w:rFonts w:asciiTheme="minorHAnsi" w:hAnsiTheme="minorHAnsi" w:cstheme="minorHAnsi"/>
              </w:rPr>
              <w:t xml:space="preserve"> κοινωνικ</w:t>
            </w:r>
            <w:r w:rsidR="000F3953">
              <w:rPr>
                <w:rFonts w:asciiTheme="minorHAnsi" w:hAnsiTheme="minorHAnsi" w:cstheme="minorHAnsi"/>
              </w:rPr>
              <w:t xml:space="preserve">οί, </w:t>
            </w:r>
            <w:r w:rsidR="001F59EE">
              <w:rPr>
                <w:rFonts w:asciiTheme="minorHAnsi" w:hAnsiTheme="minorHAnsi" w:cstheme="minorHAnsi"/>
              </w:rPr>
              <w:t>οικονομικ</w:t>
            </w:r>
            <w:r w:rsidR="000F3953">
              <w:rPr>
                <w:rFonts w:asciiTheme="minorHAnsi" w:hAnsiTheme="minorHAnsi" w:cstheme="minorHAnsi"/>
              </w:rPr>
              <w:t>οί και πολιτιστικοί.</w:t>
            </w:r>
            <w:r w:rsidR="001F59EE">
              <w:rPr>
                <w:rFonts w:asciiTheme="minorHAnsi" w:hAnsiTheme="minorHAnsi" w:cstheme="minorHAnsi"/>
              </w:rPr>
              <w:t xml:space="preserve"> </w:t>
            </w:r>
          </w:p>
        </w:tc>
      </w:tr>
      <w:tr w:rsidR="006B2DE2" w:rsidRPr="00AE5F5B" w:rsidTr="00AE5F5B">
        <w:tc>
          <w:tcPr>
            <w:tcW w:w="1696" w:type="dxa"/>
          </w:tcPr>
          <w:p w:rsidR="006B2DE2" w:rsidRPr="00AE5F5B" w:rsidRDefault="006B2DE2" w:rsidP="006B2DE2">
            <w:pPr>
              <w:rPr>
                <w:rFonts w:asciiTheme="minorHAnsi" w:hAnsiTheme="minorHAnsi" w:cstheme="minorHAnsi"/>
              </w:rPr>
            </w:pPr>
            <w:r w:rsidRPr="00AE5F5B">
              <w:rPr>
                <w:rFonts w:asciiTheme="minorHAnsi" w:hAnsiTheme="minorHAnsi" w:cstheme="minorHAnsi"/>
              </w:rPr>
              <w:t>1</w:t>
            </w:r>
            <w:r w:rsidR="00703790">
              <w:rPr>
                <w:rFonts w:asciiTheme="minorHAnsi" w:hAnsiTheme="minorHAnsi" w:cstheme="minorHAnsi"/>
                <w:lang w:val="en-US"/>
              </w:rPr>
              <w:t>6</w:t>
            </w:r>
            <w:r w:rsidRPr="00AE5F5B">
              <w:rPr>
                <w:rFonts w:asciiTheme="minorHAnsi" w:hAnsiTheme="minorHAnsi" w:cstheme="minorHAnsi"/>
              </w:rPr>
              <w:t>:</w:t>
            </w:r>
            <w:r w:rsidR="00703790">
              <w:rPr>
                <w:rFonts w:asciiTheme="minorHAnsi" w:hAnsiTheme="minorHAnsi" w:cstheme="minorHAnsi"/>
                <w:lang w:val="en-US"/>
              </w:rPr>
              <w:t>1</w:t>
            </w:r>
            <w:r w:rsidR="00725AD1">
              <w:rPr>
                <w:rFonts w:asciiTheme="minorHAnsi" w:hAnsiTheme="minorHAnsi" w:cstheme="minorHAnsi"/>
              </w:rPr>
              <w:t>5</w:t>
            </w:r>
            <w:r w:rsidRPr="00AE5F5B">
              <w:rPr>
                <w:rFonts w:asciiTheme="minorHAnsi" w:hAnsiTheme="minorHAnsi" w:cstheme="minorHAnsi"/>
              </w:rPr>
              <w:t xml:space="preserve"> – 1</w:t>
            </w:r>
            <w:r w:rsidR="00703790">
              <w:rPr>
                <w:rFonts w:asciiTheme="minorHAnsi" w:hAnsiTheme="minorHAnsi" w:cstheme="minorHAnsi"/>
                <w:lang w:val="en-US"/>
              </w:rPr>
              <w:t>6</w:t>
            </w:r>
            <w:r w:rsidRPr="00AE5F5B">
              <w:rPr>
                <w:rFonts w:asciiTheme="minorHAnsi" w:hAnsiTheme="minorHAnsi" w:cstheme="minorHAnsi"/>
              </w:rPr>
              <w:t>:</w:t>
            </w:r>
            <w:r w:rsidR="00703790">
              <w:rPr>
                <w:rFonts w:asciiTheme="minorHAnsi" w:hAnsiTheme="minorHAnsi" w:cstheme="minorHAnsi"/>
                <w:lang w:val="en-US"/>
              </w:rPr>
              <w:t>3</w:t>
            </w:r>
            <w:r w:rsidR="00725AD1">
              <w:rPr>
                <w:rFonts w:asciiTheme="minorHAnsi" w:hAnsiTheme="minorHAnsi" w:cstheme="minorHAnsi"/>
              </w:rPr>
              <w:t>0</w:t>
            </w:r>
          </w:p>
        </w:tc>
        <w:tc>
          <w:tcPr>
            <w:tcW w:w="7654" w:type="dxa"/>
          </w:tcPr>
          <w:p w:rsidR="006B2DE2" w:rsidRPr="00AE5F5B" w:rsidRDefault="00A26128" w:rsidP="006B2DE2">
            <w:pPr>
              <w:rPr>
                <w:rFonts w:asciiTheme="minorHAnsi" w:hAnsiTheme="minorHAnsi" w:cstheme="minorHAnsi"/>
              </w:rPr>
            </w:pPr>
            <w:r w:rsidRPr="00AE5F5B">
              <w:rPr>
                <w:rFonts w:asciiTheme="minorHAnsi" w:hAnsiTheme="minorHAnsi" w:cstheme="minorHAnsi"/>
              </w:rPr>
              <w:t>Διάλειμμα</w:t>
            </w:r>
          </w:p>
        </w:tc>
      </w:tr>
      <w:tr w:rsidR="006B2DE2" w:rsidRPr="00AE5F5B" w:rsidTr="00AE5F5B">
        <w:tc>
          <w:tcPr>
            <w:tcW w:w="1696" w:type="dxa"/>
            <w:vMerge w:val="restart"/>
          </w:tcPr>
          <w:p w:rsidR="006B2DE2" w:rsidRPr="00AE5F5B" w:rsidRDefault="006B2DE2" w:rsidP="006B2DE2">
            <w:pPr>
              <w:rPr>
                <w:rFonts w:asciiTheme="minorHAnsi" w:hAnsiTheme="minorHAnsi" w:cstheme="minorHAnsi"/>
              </w:rPr>
            </w:pPr>
            <w:r w:rsidRPr="00AE5F5B">
              <w:rPr>
                <w:rFonts w:asciiTheme="minorHAnsi" w:hAnsiTheme="minorHAnsi" w:cstheme="minorHAnsi"/>
              </w:rPr>
              <w:t>1</w:t>
            </w:r>
            <w:r w:rsidR="00703790">
              <w:rPr>
                <w:rFonts w:asciiTheme="minorHAnsi" w:hAnsiTheme="minorHAnsi" w:cstheme="minorHAnsi"/>
                <w:lang w:val="en-US"/>
              </w:rPr>
              <w:t>6</w:t>
            </w:r>
            <w:r w:rsidRPr="00AE5F5B">
              <w:rPr>
                <w:rFonts w:asciiTheme="minorHAnsi" w:hAnsiTheme="minorHAnsi" w:cstheme="minorHAnsi"/>
              </w:rPr>
              <w:t>:</w:t>
            </w:r>
            <w:r w:rsidR="00703790">
              <w:rPr>
                <w:rFonts w:asciiTheme="minorHAnsi" w:hAnsiTheme="minorHAnsi" w:cstheme="minorHAnsi"/>
                <w:lang w:val="en-US"/>
              </w:rPr>
              <w:t>3</w:t>
            </w:r>
            <w:r w:rsidR="00725AD1">
              <w:rPr>
                <w:rFonts w:asciiTheme="minorHAnsi" w:hAnsiTheme="minorHAnsi" w:cstheme="minorHAnsi"/>
              </w:rPr>
              <w:t>0</w:t>
            </w:r>
            <w:r w:rsidRPr="00AE5F5B">
              <w:rPr>
                <w:rFonts w:asciiTheme="minorHAnsi" w:hAnsiTheme="minorHAnsi" w:cstheme="minorHAnsi"/>
              </w:rPr>
              <w:t xml:space="preserve"> – 1</w:t>
            </w:r>
            <w:r w:rsidR="00703790">
              <w:rPr>
                <w:rFonts w:asciiTheme="minorHAnsi" w:hAnsiTheme="minorHAnsi" w:cstheme="minorHAnsi"/>
                <w:lang w:val="en-US"/>
              </w:rPr>
              <w:t>8</w:t>
            </w:r>
            <w:r w:rsidRPr="00AE5F5B">
              <w:rPr>
                <w:rFonts w:asciiTheme="minorHAnsi" w:hAnsiTheme="minorHAnsi" w:cstheme="minorHAnsi"/>
              </w:rPr>
              <w:t>:</w:t>
            </w:r>
            <w:r w:rsidR="00703790">
              <w:rPr>
                <w:rFonts w:asciiTheme="minorHAnsi" w:hAnsiTheme="minorHAnsi" w:cstheme="minorHAnsi"/>
                <w:lang w:val="en-US"/>
              </w:rPr>
              <w:t>3</w:t>
            </w:r>
            <w:r w:rsidR="00725AD1">
              <w:rPr>
                <w:rFonts w:asciiTheme="minorHAnsi" w:hAnsiTheme="minorHAnsi" w:cstheme="minorHAnsi"/>
              </w:rPr>
              <w:t>0</w:t>
            </w:r>
          </w:p>
        </w:tc>
        <w:tc>
          <w:tcPr>
            <w:tcW w:w="7654" w:type="dxa"/>
          </w:tcPr>
          <w:p w:rsidR="006B2DE2" w:rsidRPr="006D6175" w:rsidRDefault="006B2DE2" w:rsidP="006B2DE2">
            <w:pPr>
              <w:rPr>
                <w:rFonts w:asciiTheme="minorHAnsi" w:hAnsiTheme="minorHAnsi" w:cstheme="minorHAnsi"/>
                <w:b/>
              </w:rPr>
            </w:pPr>
            <w:r w:rsidRPr="006D6175">
              <w:rPr>
                <w:rFonts w:asciiTheme="minorHAnsi" w:hAnsiTheme="minorHAnsi" w:cstheme="minorHAnsi"/>
                <w:b/>
              </w:rPr>
              <w:t>2</w:t>
            </w:r>
            <w:r w:rsidRPr="006D6175">
              <w:rPr>
                <w:rFonts w:asciiTheme="minorHAnsi" w:hAnsiTheme="minorHAnsi" w:cstheme="minorHAnsi"/>
                <w:b/>
                <w:vertAlign w:val="superscript"/>
              </w:rPr>
              <w:t>η</w:t>
            </w:r>
            <w:r w:rsidRPr="006D6175">
              <w:rPr>
                <w:rFonts w:asciiTheme="minorHAnsi" w:hAnsiTheme="minorHAnsi" w:cstheme="minorHAnsi"/>
                <w:b/>
              </w:rPr>
              <w:t xml:space="preserve"> Θεματική ενότητα: </w:t>
            </w:r>
            <w:r w:rsidR="00D157C5" w:rsidRPr="006D6175">
              <w:rPr>
                <w:rFonts w:asciiTheme="minorHAnsi" w:hAnsiTheme="minorHAnsi" w:cstheme="minorHAnsi"/>
                <w:b/>
              </w:rPr>
              <w:t>Προσβασιμότητα</w:t>
            </w:r>
            <w:r w:rsidRPr="006D6175">
              <w:rPr>
                <w:rFonts w:asciiTheme="minorHAnsi" w:hAnsiTheme="minorHAnsi" w:cstheme="minorHAnsi"/>
                <w:b/>
              </w:rPr>
              <w:t xml:space="preserve"> </w:t>
            </w:r>
          </w:p>
        </w:tc>
      </w:tr>
      <w:tr w:rsidR="006B2DE2" w:rsidRPr="00AE5F5B" w:rsidTr="00AE5F5B">
        <w:tc>
          <w:tcPr>
            <w:tcW w:w="1696" w:type="dxa"/>
            <w:vMerge/>
          </w:tcPr>
          <w:p w:rsidR="006B2DE2" w:rsidRPr="00AE5F5B" w:rsidRDefault="006B2DE2" w:rsidP="006B2DE2">
            <w:pPr>
              <w:rPr>
                <w:rFonts w:asciiTheme="minorHAnsi" w:hAnsiTheme="minorHAnsi" w:cstheme="minorHAnsi"/>
              </w:rPr>
            </w:pPr>
          </w:p>
        </w:tc>
        <w:tc>
          <w:tcPr>
            <w:tcW w:w="7654" w:type="dxa"/>
          </w:tcPr>
          <w:p w:rsidR="006B2DE2" w:rsidRPr="00AE5F5B" w:rsidRDefault="006B2DE2" w:rsidP="006B2DE2">
            <w:pPr>
              <w:rPr>
                <w:rFonts w:asciiTheme="minorHAnsi" w:hAnsiTheme="minorHAnsi" w:cstheme="minorHAnsi"/>
              </w:rPr>
            </w:pPr>
            <w:r w:rsidRPr="00AE5F5B">
              <w:rPr>
                <w:rFonts w:asciiTheme="minorHAnsi" w:hAnsiTheme="minorHAnsi" w:cstheme="minorHAnsi"/>
              </w:rPr>
              <w:t>Περιγραφή:</w:t>
            </w:r>
          </w:p>
          <w:p w:rsidR="006B2DE2" w:rsidRPr="00AE5F5B" w:rsidRDefault="007C3355" w:rsidP="00461CA8">
            <w:pPr>
              <w:rPr>
                <w:rFonts w:asciiTheme="minorHAnsi" w:hAnsiTheme="minorHAnsi" w:cstheme="minorHAnsi"/>
              </w:rPr>
            </w:pPr>
            <w:r>
              <w:rPr>
                <w:rFonts w:asciiTheme="minorHAnsi" w:hAnsiTheme="minorHAnsi" w:cstheme="minorHAnsi"/>
              </w:rPr>
              <w:t xml:space="preserve">Ορισμός της προσβασιμότητας, </w:t>
            </w:r>
            <w:r w:rsidR="00461CA8">
              <w:rPr>
                <w:rFonts w:asciiTheme="minorHAnsi" w:hAnsiTheme="minorHAnsi" w:cstheme="minorHAnsi"/>
              </w:rPr>
              <w:t>νομικό πλαίσιο σε ισχύ και σημασία της προσβασιμότητας</w:t>
            </w:r>
            <w:r w:rsidR="00160A3E">
              <w:rPr>
                <w:rFonts w:asciiTheme="minorHAnsi" w:hAnsiTheme="minorHAnsi" w:cstheme="minorHAnsi"/>
              </w:rPr>
              <w:t xml:space="preserve">. </w:t>
            </w:r>
            <w:r w:rsidR="003F2E78">
              <w:rPr>
                <w:rFonts w:asciiTheme="minorHAnsi" w:hAnsiTheme="minorHAnsi" w:cstheme="minorHAnsi"/>
              </w:rPr>
              <w:t>Πρότ</w:t>
            </w:r>
            <w:r w:rsidR="00A774C0">
              <w:rPr>
                <w:rFonts w:asciiTheme="minorHAnsi" w:hAnsiTheme="minorHAnsi" w:cstheme="minorHAnsi"/>
              </w:rPr>
              <w:t>υπα για αξιολόγηση ιστοσελίδων, αναγκ</w:t>
            </w:r>
            <w:r w:rsidR="00916081">
              <w:rPr>
                <w:rFonts w:asciiTheme="minorHAnsi" w:hAnsiTheme="minorHAnsi" w:cstheme="minorHAnsi"/>
              </w:rPr>
              <w:t>αίες υποδομές χώρων</w:t>
            </w:r>
            <w:r w:rsidR="00F40A06">
              <w:rPr>
                <w:rFonts w:asciiTheme="minorHAnsi" w:hAnsiTheme="minorHAnsi" w:cstheme="minorHAnsi"/>
              </w:rPr>
              <w:t xml:space="preserve"> για διάφορες χρήσεις και δραστηριότητες</w:t>
            </w:r>
            <w:r w:rsidR="00A774C0">
              <w:rPr>
                <w:rFonts w:asciiTheme="minorHAnsi" w:hAnsiTheme="minorHAnsi" w:cstheme="minorHAnsi"/>
              </w:rPr>
              <w:t>.</w:t>
            </w:r>
          </w:p>
        </w:tc>
      </w:tr>
      <w:tr w:rsidR="006B2DE2" w:rsidRPr="00AE5F5B" w:rsidTr="00AE5F5B">
        <w:tc>
          <w:tcPr>
            <w:tcW w:w="1696" w:type="dxa"/>
          </w:tcPr>
          <w:p w:rsidR="006B2DE2" w:rsidRPr="00AE5F5B" w:rsidRDefault="006B2DE2" w:rsidP="006B2DE2">
            <w:pPr>
              <w:rPr>
                <w:rFonts w:asciiTheme="minorHAnsi" w:hAnsiTheme="minorHAnsi" w:cstheme="minorHAnsi"/>
              </w:rPr>
            </w:pPr>
            <w:r w:rsidRPr="00AE5F5B">
              <w:rPr>
                <w:rFonts w:asciiTheme="minorHAnsi" w:hAnsiTheme="minorHAnsi" w:cstheme="minorHAnsi"/>
              </w:rPr>
              <w:t>1</w:t>
            </w:r>
            <w:r w:rsidR="00703790">
              <w:rPr>
                <w:rFonts w:asciiTheme="minorHAnsi" w:hAnsiTheme="minorHAnsi" w:cstheme="minorHAnsi"/>
                <w:lang w:val="en-US"/>
              </w:rPr>
              <w:t>8</w:t>
            </w:r>
            <w:r w:rsidRPr="00AE5F5B">
              <w:rPr>
                <w:rFonts w:asciiTheme="minorHAnsi" w:hAnsiTheme="minorHAnsi" w:cstheme="minorHAnsi"/>
              </w:rPr>
              <w:t>:</w:t>
            </w:r>
            <w:r w:rsidR="00703790">
              <w:rPr>
                <w:rFonts w:asciiTheme="minorHAnsi" w:hAnsiTheme="minorHAnsi" w:cstheme="minorHAnsi"/>
                <w:lang w:val="en-US"/>
              </w:rPr>
              <w:t>3</w:t>
            </w:r>
            <w:r w:rsidR="00725AD1">
              <w:rPr>
                <w:rFonts w:asciiTheme="minorHAnsi" w:hAnsiTheme="minorHAnsi" w:cstheme="minorHAnsi"/>
              </w:rPr>
              <w:t>0</w:t>
            </w:r>
            <w:r w:rsidRPr="00AE5F5B">
              <w:rPr>
                <w:rFonts w:asciiTheme="minorHAnsi" w:hAnsiTheme="minorHAnsi" w:cstheme="minorHAnsi"/>
              </w:rPr>
              <w:t xml:space="preserve"> – 1</w:t>
            </w:r>
            <w:r w:rsidR="00703790">
              <w:rPr>
                <w:rFonts w:asciiTheme="minorHAnsi" w:hAnsiTheme="minorHAnsi" w:cstheme="minorHAnsi"/>
                <w:lang w:val="en-US"/>
              </w:rPr>
              <w:t>9</w:t>
            </w:r>
            <w:r w:rsidRPr="00AE5F5B">
              <w:rPr>
                <w:rFonts w:asciiTheme="minorHAnsi" w:hAnsiTheme="minorHAnsi" w:cstheme="minorHAnsi"/>
              </w:rPr>
              <w:t>:</w:t>
            </w:r>
            <w:r w:rsidR="00703790">
              <w:rPr>
                <w:rFonts w:asciiTheme="minorHAnsi" w:hAnsiTheme="minorHAnsi" w:cstheme="minorHAnsi"/>
                <w:lang w:val="en-US"/>
              </w:rPr>
              <w:t>1</w:t>
            </w:r>
            <w:r w:rsidR="00725AD1">
              <w:rPr>
                <w:rFonts w:asciiTheme="minorHAnsi" w:hAnsiTheme="minorHAnsi" w:cstheme="minorHAnsi"/>
              </w:rPr>
              <w:t>5</w:t>
            </w:r>
          </w:p>
          <w:p w:rsidR="006B2DE2" w:rsidRPr="00AE5F5B" w:rsidRDefault="006B2DE2" w:rsidP="006B2DE2">
            <w:pPr>
              <w:rPr>
                <w:rFonts w:asciiTheme="minorHAnsi" w:hAnsiTheme="minorHAnsi" w:cstheme="minorHAnsi"/>
              </w:rPr>
            </w:pPr>
          </w:p>
        </w:tc>
        <w:tc>
          <w:tcPr>
            <w:tcW w:w="7654" w:type="dxa"/>
          </w:tcPr>
          <w:p w:rsidR="006B2DE2" w:rsidRPr="00AE5F5B" w:rsidRDefault="006B2DE2" w:rsidP="006B2DE2">
            <w:pPr>
              <w:rPr>
                <w:rFonts w:asciiTheme="minorHAnsi" w:hAnsiTheme="minorHAnsi" w:cstheme="minorHAnsi"/>
              </w:rPr>
            </w:pPr>
            <w:r w:rsidRPr="00AE5F5B">
              <w:rPr>
                <w:rFonts w:asciiTheme="minorHAnsi" w:hAnsiTheme="minorHAnsi" w:cstheme="minorHAnsi"/>
              </w:rPr>
              <w:t>Ερωτήσεις – Απαντήσεις</w:t>
            </w:r>
            <w:r w:rsidR="006D6175">
              <w:rPr>
                <w:rFonts w:asciiTheme="minorHAnsi" w:hAnsiTheme="minorHAnsi" w:cstheme="minorHAnsi"/>
              </w:rPr>
              <w:t xml:space="preserve"> - Συζήτηση</w:t>
            </w:r>
          </w:p>
        </w:tc>
      </w:tr>
    </w:tbl>
    <w:p w:rsidR="006B2DE2" w:rsidRPr="00AE5F5B" w:rsidRDefault="006B2DE2">
      <w:pPr>
        <w:spacing w:line="259" w:lineRule="auto"/>
        <w:jc w:val="left"/>
        <w:rPr>
          <w:rFonts w:asciiTheme="minorHAnsi" w:hAnsiTheme="minorHAnsi" w:cstheme="minorHAnsi"/>
        </w:rPr>
      </w:pPr>
    </w:p>
    <w:p w:rsidR="006B2DE2" w:rsidRDefault="00A423A6" w:rsidP="00A423A6">
      <w:pPr>
        <w:spacing w:line="259" w:lineRule="auto"/>
        <w:jc w:val="center"/>
        <w:rPr>
          <w:rFonts w:asciiTheme="minorHAnsi" w:hAnsiTheme="minorHAnsi" w:cstheme="minorHAnsi"/>
          <w:b/>
        </w:rPr>
      </w:pPr>
      <w:r w:rsidRPr="00A423A6">
        <w:rPr>
          <w:rFonts w:asciiTheme="minorHAnsi" w:hAnsiTheme="minorHAnsi" w:cstheme="minorHAnsi"/>
          <w:b/>
        </w:rPr>
        <w:t>Ημέρα</w:t>
      </w:r>
      <w:r>
        <w:rPr>
          <w:rFonts w:asciiTheme="minorHAnsi" w:hAnsiTheme="minorHAnsi" w:cstheme="minorHAnsi"/>
        </w:rPr>
        <w:t xml:space="preserve"> </w:t>
      </w:r>
      <w:r>
        <w:rPr>
          <w:rFonts w:asciiTheme="minorHAnsi" w:hAnsiTheme="minorHAnsi" w:cstheme="minorHAnsi"/>
          <w:b/>
        </w:rPr>
        <w:t>2</w:t>
      </w:r>
      <w:r w:rsidRPr="00AE5F5B">
        <w:rPr>
          <w:rFonts w:asciiTheme="minorHAnsi" w:hAnsiTheme="minorHAnsi" w:cstheme="minorHAnsi"/>
          <w:b/>
          <w:vertAlign w:val="superscript"/>
        </w:rPr>
        <w:t>η</w:t>
      </w:r>
      <w:r w:rsidR="006D6175">
        <w:rPr>
          <w:rFonts w:asciiTheme="minorHAnsi" w:hAnsiTheme="minorHAnsi" w:cstheme="minorHAnsi"/>
          <w:b/>
        </w:rPr>
        <w:t>: Σ</w:t>
      </w:r>
      <w:r>
        <w:rPr>
          <w:rFonts w:asciiTheme="minorHAnsi" w:hAnsiTheme="minorHAnsi" w:cstheme="minorHAnsi"/>
          <w:b/>
        </w:rPr>
        <w:t>άββατο 16 Μαρτίου 2019</w:t>
      </w:r>
    </w:p>
    <w:p w:rsidR="00A423A6" w:rsidRDefault="00A423A6" w:rsidP="00A423A6">
      <w:pPr>
        <w:spacing w:line="259" w:lineRule="auto"/>
        <w:jc w:val="left"/>
        <w:rPr>
          <w:rFonts w:asciiTheme="minorHAnsi" w:hAnsiTheme="minorHAnsi" w:cstheme="minorHAnsi"/>
        </w:rPr>
      </w:pPr>
      <w:r>
        <w:rPr>
          <w:rFonts w:asciiTheme="minorHAnsi" w:hAnsiTheme="minorHAnsi" w:cstheme="minorHAnsi"/>
        </w:rPr>
        <w:t>09:45-10:00</w:t>
      </w:r>
      <w:r w:rsidR="006D6175">
        <w:rPr>
          <w:rFonts w:asciiTheme="minorHAnsi" w:hAnsiTheme="minorHAnsi" w:cstheme="minorHAnsi"/>
        </w:rPr>
        <w:tab/>
      </w:r>
      <w:r>
        <w:rPr>
          <w:rFonts w:asciiTheme="minorHAnsi" w:hAnsiTheme="minorHAnsi" w:cstheme="minorHAnsi"/>
        </w:rPr>
        <w:t>Προσέλευση</w:t>
      </w:r>
    </w:p>
    <w:p w:rsidR="00A423A6" w:rsidRPr="006D6175" w:rsidRDefault="00A423A6" w:rsidP="001213A5">
      <w:pPr>
        <w:spacing w:after="80" w:line="259" w:lineRule="auto"/>
        <w:jc w:val="left"/>
        <w:rPr>
          <w:rFonts w:asciiTheme="minorHAnsi" w:hAnsiTheme="minorHAnsi" w:cstheme="minorHAnsi"/>
          <w:b/>
        </w:rPr>
      </w:pPr>
      <w:r>
        <w:rPr>
          <w:rFonts w:asciiTheme="minorHAnsi" w:hAnsiTheme="minorHAnsi" w:cstheme="minorHAnsi"/>
        </w:rPr>
        <w:t xml:space="preserve">10:00-12:00 </w:t>
      </w:r>
      <w:r w:rsidR="006D6175">
        <w:rPr>
          <w:rFonts w:asciiTheme="minorHAnsi" w:hAnsiTheme="minorHAnsi" w:cstheme="minorHAnsi"/>
        </w:rPr>
        <w:tab/>
      </w:r>
      <w:r w:rsidRPr="006D6175">
        <w:rPr>
          <w:rFonts w:asciiTheme="minorHAnsi" w:hAnsiTheme="minorHAnsi" w:cstheme="minorHAnsi"/>
          <w:b/>
        </w:rPr>
        <w:t>3</w:t>
      </w:r>
      <w:r w:rsidRPr="006D6175">
        <w:rPr>
          <w:rFonts w:asciiTheme="minorHAnsi" w:hAnsiTheme="minorHAnsi" w:cstheme="minorHAnsi"/>
          <w:b/>
          <w:vertAlign w:val="superscript"/>
        </w:rPr>
        <w:t>η</w:t>
      </w:r>
      <w:r w:rsidRPr="006D6175">
        <w:rPr>
          <w:rFonts w:asciiTheme="minorHAnsi" w:hAnsiTheme="minorHAnsi" w:cstheme="minorHAnsi"/>
          <w:b/>
          <w:vertAlign w:val="subscript"/>
        </w:rPr>
        <w:t xml:space="preserve"> </w:t>
      </w:r>
      <w:r w:rsidRPr="006D6175">
        <w:rPr>
          <w:rFonts w:asciiTheme="minorHAnsi" w:hAnsiTheme="minorHAnsi" w:cstheme="minorHAnsi"/>
          <w:b/>
        </w:rPr>
        <w:t>Θεματική Ενότητα: Καλές πρακτικές σε Ελλάδα και εξωτερικό</w:t>
      </w:r>
    </w:p>
    <w:p w:rsidR="00A423A6" w:rsidRDefault="001213A5" w:rsidP="001213A5">
      <w:pPr>
        <w:spacing w:after="80" w:line="259" w:lineRule="auto"/>
        <w:jc w:val="lef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4944C7">
        <w:rPr>
          <w:rFonts w:asciiTheme="minorHAnsi" w:hAnsiTheme="minorHAnsi" w:cstheme="minorHAnsi"/>
        </w:rPr>
        <w:t>Περιγραφή:</w:t>
      </w:r>
    </w:p>
    <w:p w:rsidR="004944C7" w:rsidRDefault="001213A5" w:rsidP="001213A5">
      <w:pPr>
        <w:spacing w:after="80" w:line="259" w:lineRule="auto"/>
        <w:jc w:val="lef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4944C7">
        <w:rPr>
          <w:rFonts w:asciiTheme="minorHAnsi" w:hAnsiTheme="minorHAnsi" w:cstheme="minorHAnsi"/>
        </w:rPr>
        <w:t xml:space="preserve">Παρουσίαση πρότυπων εφαρμογών σε Ελλάδα και εξωτερικό. Ανάλυση των ενεργειών που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944C7">
        <w:rPr>
          <w:rFonts w:asciiTheme="minorHAnsi" w:hAnsiTheme="minorHAnsi" w:cstheme="minorHAnsi"/>
        </w:rPr>
        <w:t>εκτελέστηκαν και οφέλη που προέκυψαν.</w:t>
      </w:r>
    </w:p>
    <w:p w:rsidR="004944C7" w:rsidRDefault="004944C7" w:rsidP="001213A5">
      <w:pPr>
        <w:spacing w:after="80" w:line="259" w:lineRule="auto"/>
        <w:jc w:val="left"/>
        <w:rPr>
          <w:rFonts w:asciiTheme="minorHAnsi" w:hAnsiTheme="minorHAnsi" w:cstheme="minorHAnsi"/>
        </w:rPr>
      </w:pPr>
      <w:r>
        <w:rPr>
          <w:rFonts w:asciiTheme="minorHAnsi" w:hAnsiTheme="minorHAnsi" w:cstheme="minorHAnsi"/>
        </w:rPr>
        <w:t>12:00-12:15</w:t>
      </w:r>
      <w:r w:rsidR="001213A5">
        <w:rPr>
          <w:rFonts w:asciiTheme="minorHAnsi" w:hAnsiTheme="minorHAnsi" w:cstheme="minorHAnsi"/>
        </w:rPr>
        <w:tab/>
      </w:r>
      <w:r>
        <w:rPr>
          <w:rFonts w:asciiTheme="minorHAnsi" w:hAnsiTheme="minorHAnsi" w:cstheme="minorHAnsi"/>
        </w:rPr>
        <w:t>Διάλειμμα</w:t>
      </w:r>
    </w:p>
    <w:p w:rsidR="004944C7" w:rsidRDefault="004944C7" w:rsidP="001213A5">
      <w:pPr>
        <w:spacing w:after="80" w:line="259" w:lineRule="auto"/>
        <w:jc w:val="left"/>
        <w:rPr>
          <w:rFonts w:asciiTheme="minorHAnsi" w:hAnsiTheme="minorHAnsi" w:cstheme="minorHAnsi"/>
        </w:rPr>
      </w:pPr>
      <w:r>
        <w:rPr>
          <w:rFonts w:asciiTheme="minorHAnsi" w:hAnsiTheme="minorHAnsi" w:cstheme="minorHAnsi"/>
        </w:rPr>
        <w:t>12:15-14:15</w:t>
      </w:r>
      <w:r w:rsidR="001213A5">
        <w:rPr>
          <w:rFonts w:asciiTheme="minorHAnsi" w:hAnsiTheme="minorHAnsi" w:cstheme="minorHAnsi"/>
        </w:rPr>
        <w:tab/>
      </w:r>
      <w:r w:rsidRPr="001213A5">
        <w:rPr>
          <w:rFonts w:asciiTheme="minorHAnsi" w:hAnsiTheme="minorHAnsi" w:cstheme="minorHAnsi"/>
          <w:b/>
        </w:rPr>
        <w:t>4</w:t>
      </w:r>
      <w:r w:rsidRPr="001213A5">
        <w:rPr>
          <w:rFonts w:asciiTheme="minorHAnsi" w:hAnsiTheme="minorHAnsi" w:cstheme="minorHAnsi"/>
          <w:b/>
          <w:vertAlign w:val="superscript"/>
        </w:rPr>
        <w:t>η</w:t>
      </w:r>
      <w:r w:rsidRPr="001213A5">
        <w:rPr>
          <w:rFonts w:asciiTheme="minorHAnsi" w:hAnsiTheme="minorHAnsi" w:cstheme="minorHAnsi"/>
          <w:b/>
        </w:rPr>
        <w:t xml:space="preserve"> Θεματική ενότητα: Σχεδιασμός υπηρεσιών προσβασιμότητας</w:t>
      </w:r>
    </w:p>
    <w:p w:rsidR="004944C7" w:rsidRDefault="001213A5" w:rsidP="001213A5">
      <w:pPr>
        <w:spacing w:after="80" w:line="259" w:lineRule="auto"/>
        <w:jc w:val="lef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4944C7">
        <w:rPr>
          <w:rFonts w:asciiTheme="minorHAnsi" w:hAnsiTheme="minorHAnsi" w:cstheme="minorHAnsi"/>
        </w:rPr>
        <w:t>Περιγραφή:</w:t>
      </w:r>
    </w:p>
    <w:p w:rsidR="004944C7" w:rsidRDefault="001213A5" w:rsidP="001213A5">
      <w:pPr>
        <w:spacing w:after="80" w:line="259" w:lineRule="auto"/>
        <w:jc w:val="lef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4944C7">
        <w:rPr>
          <w:rFonts w:asciiTheme="minorHAnsi" w:hAnsiTheme="minorHAnsi" w:cstheme="minorHAnsi"/>
        </w:rPr>
        <w:t xml:space="preserve">Σε αυτή την θεματική ενότητα θα γίνει μια συνοπτική παρουσίαση αρχών σχεδιασμού υπηρεσιών και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944C7">
        <w:rPr>
          <w:rFonts w:asciiTheme="minorHAnsi" w:hAnsiTheme="minorHAnsi" w:cstheme="minorHAnsi"/>
        </w:rPr>
        <w:t xml:space="preserve">θα δοθεί έμφαση στις ιδιαίτερες απαιτήσεις του </w:t>
      </w:r>
      <w:proofErr w:type="spellStart"/>
      <w:r w:rsidR="004944C7">
        <w:rPr>
          <w:rFonts w:asciiTheme="minorHAnsi" w:hAnsiTheme="minorHAnsi" w:cstheme="minorHAnsi"/>
        </w:rPr>
        <w:t>προσβάσιμου</w:t>
      </w:r>
      <w:proofErr w:type="spellEnd"/>
      <w:r w:rsidR="004944C7">
        <w:rPr>
          <w:rFonts w:asciiTheme="minorHAnsi" w:hAnsiTheme="minorHAnsi" w:cstheme="minorHAnsi"/>
        </w:rPr>
        <w:t xml:space="preserve"> τουρισμού. Στόχος είναι η παροχή των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944C7">
        <w:rPr>
          <w:rFonts w:asciiTheme="minorHAnsi" w:hAnsiTheme="minorHAnsi" w:cstheme="minorHAnsi"/>
        </w:rPr>
        <w:t>βασικών κατευθύνσεων για την εφαρμογή στην πράξη.</w:t>
      </w:r>
    </w:p>
    <w:p w:rsidR="004944C7" w:rsidRPr="001213A5" w:rsidRDefault="004944C7" w:rsidP="001213A5">
      <w:pPr>
        <w:spacing w:after="80" w:line="259" w:lineRule="auto"/>
        <w:jc w:val="left"/>
        <w:rPr>
          <w:rFonts w:asciiTheme="minorHAnsi" w:hAnsiTheme="minorHAnsi" w:cstheme="minorHAnsi"/>
        </w:rPr>
      </w:pPr>
      <w:r>
        <w:rPr>
          <w:rFonts w:asciiTheme="minorHAnsi" w:hAnsiTheme="minorHAnsi" w:cstheme="minorHAnsi"/>
        </w:rPr>
        <w:t>14:15-15:00</w:t>
      </w:r>
      <w:r w:rsidR="001213A5">
        <w:rPr>
          <w:rFonts w:asciiTheme="minorHAnsi" w:hAnsiTheme="minorHAnsi" w:cstheme="minorHAnsi"/>
        </w:rPr>
        <w:tab/>
      </w:r>
      <w:r>
        <w:rPr>
          <w:rFonts w:asciiTheme="minorHAnsi" w:hAnsiTheme="minorHAnsi" w:cstheme="minorHAnsi"/>
        </w:rPr>
        <w:t>Ερωτήσεις-Απαντήσεις</w:t>
      </w:r>
      <w:r w:rsidR="001213A5">
        <w:rPr>
          <w:rFonts w:asciiTheme="minorHAnsi" w:hAnsiTheme="minorHAnsi" w:cstheme="minorHAnsi"/>
          <w:lang w:val="en-US"/>
        </w:rPr>
        <w:t xml:space="preserve"> – </w:t>
      </w:r>
      <w:r w:rsidR="001213A5">
        <w:rPr>
          <w:rFonts w:asciiTheme="minorHAnsi" w:hAnsiTheme="minorHAnsi" w:cstheme="minorHAnsi"/>
        </w:rPr>
        <w:t>Συζήτηση</w:t>
      </w:r>
    </w:p>
    <w:p w:rsidR="0066359B" w:rsidRDefault="0066359B" w:rsidP="005A2922">
      <w:pPr>
        <w:rPr>
          <w:rFonts w:asciiTheme="minorHAnsi" w:hAnsiTheme="minorHAnsi" w:cstheme="minorHAnsi"/>
          <w:b/>
        </w:rPr>
      </w:pPr>
    </w:p>
    <w:sectPr w:rsidR="0066359B" w:rsidSect="006D6175">
      <w:head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5FC" w:rsidRDefault="000F65FC" w:rsidP="00BF2510">
      <w:pPr>
        <w:spacing w:after="0" w:line="240" w:lineRule="auto"/>
      </w:pPr>
      <w:r>
        <w:separator/>
      </w:r>
    </w:p>
  </w:endnote>
  <w:endnote w:type="continuationSeparator" w:id="0">
    <w:p w:rsidR="000F65FC" w:rsidRDefault="000F65FC" w:rsidP="00BF2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oogle Sans">
    <w:altName w:val="Calibri"/>
    <w:charset w:val="00"/>
    <w:family w:val="swiss"/>
    <w:pitch w:val="variable"/>
    <w:sig w:usb0="20000287" w:usb1="00000000" w:usb2="00000000" w:usb3="00000000" w:csb0="0000019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5FC" w:rsidRDefault="000F65FC" w:rsidP="00BF2510">
      <w:pPr>
        <w:spacing w:after="0" w:line="240" w:lineRule="auto"/>
      </w:pPr>
      <w:r>
        <w:separator/>
      </w:r>
    </w:p>
  </w:footnote>
  <w:footnote w:type="continuationSeparator" w:id="0">
    <w:p w:rsidR="000F65FC" w:rsidRDefault="000F65FC" w:rsidP="00BF25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3265CD" w:rsidTr="003265CD">
      <w:tc>
        <w:tcPr>
          <w:tcW w:w="4675" w:type="dxa"/>
        </w:tcPr>
        <w:p w:rsidR="003265CD" w:rsidRDefault="003265CD" w:rsidP="00BF2510">
          <w:pPr>
            <w:pStyle w:val="a3"/>
            <w:rPr>
              <w:rFonts w:ascii="Google Sans" w:hAnsi="Google Sans"/>
            </w:rPr>
          </w:pPr>
          <w:r w:rsidRPr="000338AE">
            <w:rPr>
              <w:noProof/>
              <w:lang w:eastAsia="el-GR"/>
            </w:rPr>
            <w:drawing>
              <wp:inline distT="0" distB="0" distL="0" distR="0">
                <wp:extent cx="2457450" cy="1047750"/>
                <wp:effectExtent l="0" t="0" r="0" b="0"/>
                <wp:docPr id="2" name="Εικόνα 2" descr="Z:\05_ΥΛΟΠΟΙΗΣΗ ΕΥΡΩΠΑΙΚΩΝ ΕΡΓΩΝ\01_INTERREG GREECE - BULGARIA\2014 - 2020\02_DESTINATIONS FOR ALL\07_Useful Files\Logos\Logo_Municipality Thas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5_ΥΛΟΠΟΙΗΣΗ ΕΥΡΩΠΑΙΚΩΝ ΕΡΓΩΝ\01_INTERREG GREECE - BULGARIA\2014 - 2020\02_DESTINATIONS FOR ALL\07_Useful Files\Logos\Logo_Municipality Thasso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87850" cy="1060711"/>
                        </a:xfrm>
                        <a:prstGeom prst="rect">
                          <a:avLst/>
                        </a:prstGeom>
                        <a:noFill/>
                        <a:ln>
                          <a:noFill/>
                        </a:ln>
                      </pic:spPr>
                    </pic:pic>
                  </a:graphicData>
                </a:graphic>
              </wp:inline>
            </w:drawing>
          </w:r>
        </w:p>
      </w:tc>
      <w:tc>
        <w:tcPr>
          <w:tcW w:w="4675" w:type="dxa"/>
        </w:tcPr>
        <w:p w:rsidR="003265CD" w:rsidRDefault="003265CD" w:rsidP="00BF2510">
          <w:pPr>
            <w:pStyle w:val="a3"/>
            <w:rPr>
              <w:rFonts w:ascii="Google Sans" w:hAnsi="Google Sans"/>
            </w:rPr>
          </w:pPr>
          <w:r w:rsidRPr="000338AE">
            <w:rPr>
              <w:noProof/>
              <w:lang w:eastAsia="el-GR"/>
            </w:rPr>
            <w:drawing>
              <wp:inline distT="0" distB="0" distL="0" distR="0">
                <wp:extent cx="2565179" cy="923925"/>
                <wp:effectExtent l="0" t="0" r="6985" b="0"/>
                <wp:docPr id="3" name="Εικόνα 3" descr="Z:\05_ΥΛΟΠΟΙΗΣΗ ΕΥΡΩΠΑΙΚΩΝ ΕΡΓΩΝ\01_INTERREG GREECE - BULGARIA\2014 - 2020\02_DESTINATIONS FOR ALL\04_Implementation\PB2\destinations-for-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5_ΥΛΟΠΟΙΗΣΗ ΕΥΡΩΠΑΙΚΩΝ ΕΡΓΩΝ\01_INTERREG GREECE - BULGARIA\2014 - 2020\02_DESTINATIONS FOR ALL\04_Implementation\PB2\destinations-for-all-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03842" cy="973869"/>
                        </a:xfrm>
                        <a:prstGeom prst="rect">
                          <a:avLst/>
                        </a:prstGeom>
                        <a:noFill/>
                        <a:ln>
                          <a:noFill/>
                        </a:ln>
                      </pic:spPr>
                    </pic:pic>
                  </a:graphicData>
                </a:graphic>
              </wp:inline>
            </w:drawing>
          </w:r>
        </w:p>
      </w:tc>
    </w:tr>
  </w:tbl>
  <w:p w:rsidR="00BF2510" w:rsidRPr="006D6175" w:rsidRDefault="00BF2510" w:rsidP="00BF2510">
    <w:pPr>
      <w:pStyle w:val="a3"/>
      <w:rPr>
        <w:rFonts w:ascii="Google Sans" w:hAnsi="Google Sans"/>
      </w:rPr>
    </w:pPr>
    <w:r w:rsidRPr="00BF2510">
      <w:rPr>
        <w:rFonts w:ascii="Google Sans" w:hAnsi="Google Sans"/>
      </w:rPr>
      <w:tab/>
    </w:r>
    <w:r w:rsidRPr="00BF2510">
      <w:rPr>
        <w:rFonts w:ascii="Google Sans" w:hAnsi="Google San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27608"/>
    <w:multiLevelType w:val="hybridMultilevel"/>
    <w:tmpl w:val="9806B4E2"/>
    <w:lvl w:ilvl="0" w:tplc="86CCBE56">
      <w:numFmt w:val="bullet"/>
      <w:lvlText w:val="-"/>
      <w:lvlJc w:val="left"/>
      <w:pPr>
        <w:ind w:left="720" w:hanging="360"/>
      </w:pPr>
      <w:rPr>
        <w:rFonts w:ascii="Google Sans" w:eastAsiaTheme="minorHAnsi" w:hAnsi="Google San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F2510"/>
    <w:rsid w:val="00026A62"/>
    <w:rsid w:val="0005071E"/>
    <w:rsid w:val="000715B5"/>
    <w:rsid w:val="000750A2"/>
    <w:rsid w:val="000F2007"/>
    <w:rsid w:val="000F3953"/>
    <w:rsid w:val="000F65FC"/>
    <w:rsid w:val="001213A5"/>
    <w:rsid w:val="00160A3E"/>
    <w:rsid w:val="001833F5"/>
    <w:rsid w:val="001F59EE"/>
    <w:rsid w:val="00213FB3"/>
    <w:rsid w:val="00222A52"/>
    <w:rsid w:val="002401D9"/>
    <w:rsid w:val="0032597B"/>
    <w:rsid w:val="003265CD"/>
    <w:rsid w:val="00356B85"/>
    <w:rsid w:val="003704DB"/>
    <w:rsid w:val="00373341"/>
    <w:rsid w:val="00392807"/>
    <w:rsid w:val="003E04EC"/>
    <w:rsid w:val="003F2E78"/>
    <w:rsid w:val="00453981"/>
    <w:rsid w:val="00461CA8"/>
    <w:rsid w:val="00480697"/>
    <w:rsid w:val="004944C7"/>
    <w:rsid w:val="004B7C5A"/>
    <w:rsid w:val="004D6A13"/>
    <w:rsid w:val="00510C4D"/>
    <w:rsid w:val="00540A7A"/>
    <w:rsid w:val="005741BB"/>
    <w:rsid w:val="00585590"/>
    <w:rsid w:val="005A2922"/>
    <w:rsid w:val="005D7855"/>
    <w:rsid w:val="005E402C"/>
    <w:rsid w:val="005F67A2"/>
    <w:rsid w:val="00611199"/>
    <w:rsid w:val="00625B88"/>
    <w:rsid w:val="00640E34"/>
    <w:rsid w:val="006475F1"/>
    <w:rsid w:val="00661915"/>
    <w:rsid w:val="0066359B"/>
    <w:rsid w:val="006B2DE2"/>
    <w:rsid w:val="006B56C0"/>
    <w:rsid w:val="006D39E5"/>
    <w:rsid w:val="006D6175"/>
    <w:rsid w:val="006F797F"/>
    <w:rsid w:val="0070189E"/>
    <w:rsid w:val="00703790"/>
    <w:rsid w:val="00707D25"/>
    <w:rsid w:val="00725AD1"/>
    <w:rsid w:val="00726652"/>
    <w:rsid w:val="0078223E"/>
    <w:rsid w:val="007C3355"/>
    <w:rsid w:val="007C4F0B"/>
    <w:rsid w:val="007F6EBA"/>
    <w:rsid w:val="00831037"/>
    <w:rsid w:val="0083319D"/>
    <w:rsid w:val="00841610"/>
    <w:rsid w:val="008473F0"/>
    <w:rsid w:val="00916081"/>
    <w:rsid w:val="009509E9"/>
    <w:rsid w:val="00A23BFC"/>
    <w:rsid w:val="00A26128"/>
    <w:rsid w:val="00A423A6"/>
    <w:rsid w:val="00A76851"/>
    <w:rsid w:val="00A774C0"/>
    <w:rsid w:val="00A94BF9"/>
    <w:rsid w:val="00AA3867"/>
    <w:rsid w:val="00AA38B3"/>
    <w:rsid w:val="00AB142C"/>
    <w:rsid w:val="00AE5BCD"/>
    <w:rsid w:val="00AE5F5B"/>
    <w:rsid w:val="00B27362"/>
    <w:rsid w:val="00B33CCE"/>
    <w:rsid w:val="00B84837"/>
    <w:rsid w:val="00B92AB2"/>
    <w:rsid w:val="00B9424A"/>
    <w:rsid w:val="00B944B6"/>
    <w:rsid w:val="00BB66B0"/>
    <w:rsid w:val="00BF2510"/>
    <w:rsid w:val="00C20D99"/>
    <w:rsid w:val="00C262C0"/>
    <w:rsid w:val="00C34B84"/>
    <w:rsid w:val="00C701B9"/>
    <w:rsid w:val="00C8310D"/>
    <w:rsid w:val="00C84B20"/>
    <w:rsid w:val="00CE4D14"/>
    <w:rsid w:val="00CE7E36"/>
    <w:rsid w:val="00D157C5"/>
    <w:rsid w:val="00D45B00"/>
    <w:rsid w:val="00D70BAE"/>
    <w:rsid w:val="00DF6D7A"/>
    <w:rsid w:val="00E459EF"/>
    <w:rsid w:val="00EB514D"/>
    <w:rsid w:val="00EC7E04"/>
    <w:rsid w:val="00ED38F3"/>
    <w:rsid w:val="00EF3F68"/>
    <w:rsid w:val="00F40A06"/>
    <w:rsid w:val="00F66EF7"/>
    <w:rsid w:val="00FE25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10"/>
    <w:pPr>
      <w:spacing w:line="288" w:lineRule="auto"/>
      <w:jc w:val="both"/>
    </w:pPr>
    <w:rPr>
      <w:rFonts w:ascii="Google Sans" w:hAnsi="Google San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2510"/>
    <w:pPr>
      <w:tabs>
        <w:tab w:val="center" w:pos="4513"/>
        <w:tab w:val="right" w:pos="9026"/>
      </w:tabs>
      <w:spacing w:after="0" w:line="240" w:lineRule="auto"/>
      <w:jc w:val="left"/>
    </w:pPr>
    <w:rPr>
      <w:rFonts w:asciiTheme="minorHAnsi" w:hAnsiTheme="minorHAnsi"/>
    </w:rPr>
  </w:style>
  <w:style w:type="character" w:customStyle="1" w:styleId="Char">
    <w:name w:val="Κεφαλίδα Char"/>
    <w:basedOn w:val="a0"/>
    <w:link w:val="a3"/>
    <w:uiPriority w:val="99"/>
    <w:rsid w:val="00BF2510"/>
  </w:style>
  <w:style w:type="paragraph" w:styleId="a4">
    <w:name w:val="footer"/>
    <w:basedOn w:val="a"/>
    <w:link w:val="Char0"/>
    <w:uiPriority w:val="99"/>
    <w:unhideWhenUsed/>
    <w:rsid w:val="00BF2510"/>
    <w:pPr>
      <w:tabs>
        <w:tab w:val="center" w:pos="4513"/>
        <w:tab w:val="right" w:pos="9026"/>
      </w:tabs>
      <w:spacing w:after="0" w:line="240" w:lineRule="auto"/>
      <w:jc w:val="left"/>
    </w:pPr>
    <w:rPr>
      <w:rFonts w:asciiTheme="minorHAnsi" w:hAnsiTheme="minorHAnsi"/>
    </w:rPr>
  </w:style>
  <w:style w:type="character" w:customStyle="1" w:styleId="Char0">
    <w:name w:val="Υποσέλιδο Char"/>
    <w:basedOn w:val="a0"/>
    <w:link w:val="a4"/>
    <w:uiPriority w:val="99"/>
    <w:rsid w:val="00BF2510"/>
  </w:style>
  <w:style w:type="table" w:styleId="a5">
    <w:name w:val="Table Grid"/>
    <w:basedOn w:val="a1"/>
    <w:uiPriority w:val="39"/>
    <w:rsid w:val="00BF2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F67A2"/>
    <w:pPr>
      <w:ind w:left="720"/>
      <w:contextualSpacing/>
    </w:pPr>
  </w:style>
  <w:style w:type="paragraph" w:styleId="a7">
    <w:name w:val="Balloon Text"/>
    <w:basedOn w:val="a"/>
    <w:link w:val="Char1"/>
    <w:uiPriority w:val="99"/>
    <w:semiHidden/>
    <w:unhideWhenUsed/>
    <w:rsid w:val="0066359B"/>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6359B"/>
    <w:rPr>
      <w:rFonts w:ascii="Tahoma" w:hAnsi="Tahoma" w:cs="Tahoma"/>
      <w:sz w:val="16"/>
      <w:szCs w:val="16"/>
    </w:rPr>
  </w:style>
  <w:style w:type="paragraph" w:customStyle="1" w:styleId="yiv8444226107msonormal">
    <w:name w:val="yiv8444226107msonormal"/>
    <w:basedOn w:val="a"/>
    <w:rsid w:val="0066359B"/>
    <w:pPr>
      <w:spacing w:before="100" w:beforeAutospacing="1" w:after="100" w:afterAutospacing="1" w:line="240" w:lineRule="auto"/>
      <w:jc w:val="left"/>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49237919">
      <w:bodyDiv w:val="1"/>
      <w:marLeft w:val="0"/>
      <w:marRight w:val="0"/>
      <w:marTop w:val="0"/>
      <w:marBottom w:val="0"/>
      <w:divBdr>
        <w:top w:val="none" w:sz="0" w:space="0" w:color="auto"/>
        <w:left w:val="none" w:sz="0" w:space="0" w:color="auto"/>
        <w:bottom w:val="none" w:sz="0" w:space="0" w:color="auto"/>
        <w:right w:val="none" w:sz="0" w:space="0" w:color="auto"/>
      </w:divBdr>
    </w:div>
    <w:div w:id="979922242">
      <w:bodyDiv w:val="1"/>
      <w:marLeft w:val="0"/>
      <w:marRight w:val="0"/>
      <w:marTop w:val="0"/>
      <w:marBottom w:val="0"/>
      <w:divBdr>
        <w:top w:val="none" w:sz="0" w:space="0" w:color="auto"/>
        <w:left w:val="none" w:sz="0" w:space="0" w:color="auto"/>
        <w:bottom w:val="none" w:sz="0" w:space="0" w:color="auto"/>
        <w:right w:val="none" w:sz="0" w:space="0" w:color="auto"/>
      </w:divBdr>
    </w:div>
    <w:div w:id="191681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4FB39-4542-4971-9C98-5AFA36CD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3494</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15.03.2019&amp;16.03.2019 _Πρόγραμμα</vt:lpstr>
      <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15.03.2019&amp;16.03.2019 _Πρόγραμμα</dc:title>
  <dc:creator>ΙΤ</dc:creator>
  <cp:lastModifiedBy>user</cp:lastModifiedBy>
  <cp:revision>2</cp:revision>
  <cp:lastPrinted>2019-03-12T15:01:00Z</cp:lastPrinted>
  <dcterms:created xsi:type="dcterms:W3CDTF">2019-03-13T13:04:00Z</dcterms:created>
  <dcterms:modified xsi:type="dcterms:W3CDTF">2019-03-13T13:04:00Z</dcterms:modified>
</cp:coreProperties>
</file>